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AC" w:rsidRPr="00A5236A" w:rsidRDefault="001C2C69" w:rsidP="00597AEB">
      <w:pPr>
        <w:tabs>
          <w:tab w:val="center" w:pos="4513"/>
        </w:tabs>
        <w:rPr>
          <w:rFonts w:ascii="Arial" w:hAnsi="Arial" w:cs="Arial"/>
          <w:b/>
          <w:sz w:val="28"/>
          <w:szCs w:val="28"/>
        </w:rPr>
      </w:pPr>
      <w:bookmarkStart w:id="0" w:name="_GoBack"/>
      <w:bookmarkEnd w:id="0"/>
      <w:r w:rsidRPr="00A5236A">
        <w:rPr>
          <w:rFonts w:ascii="Arial" w:hAnsi="Arial" w:cs="Arial"/>
          <w:b/>
          <w:sz w:val="28"/>
          <w:szCs w:val="28"/>
        </w:rPr>
        <w:t>1. Introduction</w:t>
      </w:r>
      <w:r w:rsidR="00597AEB">
        <w:rPr>
          <w:rFonts w:ascii="Arial" w:hAnsi="Arial" w:cs="Arial"/>
          <w:b/>
          <w:sz w:val="28"/>
          <w:szCs w:val="28"/>
        </w:rPr>
        <w:tab/>
      </w:r>
    </w:p>
    <w:p w:rsidR="0080368F" w:rsidRPr="0080368F" w:rsidRDefault="008327A4" w:rsidP="002B3CCE">
      <w:pPr>
        <w:rPr>
          <w:rFonts w:ascii="Arial" w:hAnsi="Arial" w:cs="Arial"/>
          <w:iCs/>
          <w:sz w:val="24"/>
          <w:szCs w:val="24"/>
        </w:rPr>
      </w:pPr>
      <w:r>
        <w:rPr>
          <w:rFonts w:ascii="Arial" w:hAnsi="Arial" w:cs="Arial"/>
          <w:iCs/>
          <w:sz w:val="24"/>
          <w:szCs w:val="24"/>
        </w:rPr>
        <w:t>M</w:t>
      </w:r>
      <w:r w:rsidR="00D8239C">
        <w:rPr>
          <w:rFonts w:ascii="Arial" w:hAnsi="Arial" w:cs="Arial"/>
          <w:iCs/>
          <w:sz w:val="24"/>
          <w:szCs w:val="24"/>
        </w:rPr>
        <w:t>embers and staff working for Harrow Council strive to achieve the Council’s vision, priorities, values and outcomes as outlined in the Harrow Ambition Plan.  Arrangements are in place to ensure that the intended</w:t>
      </w:r>
      <w:r w:rsidR="00CA0B54">
        <w:rPr>
          <w:rFonts w:ascii="Arial" w:hAnsi="Arial" w:cs="Arial"/>
          <w:iCs/>
          <w:sz w:val="24"/>
          <w:szCs w:val="24"/>
        </w:rPr>
        <w:t xml:space="preserve"> positive </w:t>
      </w:r>
      <w:r w:rsidR="00D8239C">
        <w:rPr>
          <w:rFonts w:ascii="Arial" w:hAnsi="Arial" w:cs="Arial"/>
          <w:iCs/>
          <w:sz w:val="24"/>
          <w:szCs w:val="24"/>
        </w:rPr>
        <w:t>outcomes for residents</w:t>
      </w:r>
      <w:r w:rsidR="00CA0B54">
        <w:rPr>
          <w:rFonts w:ascii="Arial" w:hAnsi="Arial" w:cs="Arial"/>
          <w:iCs/>
          <w:sz w:val="24"/>
          <w:szCs w:val="24"/>
        </w:rPr>
        <w:t xml:space="preserve"> are achieved.  To ensure good governance these arrangements are agreed and documented and together form the authority’s governance structure</w:t>
      </w:r>
      <w:r w:rsidR="000A35E6">
        <w:rPr>
          <w:rFonts w:ascii="Arial" w:hAnsi="Arial" w:cs="Arial"/>
          <w:iCs/>
          <w:sz w:val="24"/>
          <w:szCs w:val="24"/>
        </w:rPr>
        <w:t>.</w:t>
      </w:r>
      <w:r w:rsidR="000A35E6">
        <w:rPr>
          <w:rFonts w:ascii="Arial" w:hAnsi="Arial" w:cs="Arial"/>
          <w:iCs/>
          <w:color w:val="FF0000"/>
          <w:sz w:val="24"/>
          <w:szCs w:val="24"/>
        </w:rPr>
        <w:t xml:space="preserve"> </w:t>
      </w:r>
      <w:r w:rsidR="00D8239C">
        <w:rPr>
          <w:rFonts w:ascii="Arial" w:hAnsi="Arial" w:cs="Arial"/>
          <w:iCs/>
          <w:sz w:val="24"/>
          <w:szCs w:val="24"/>
        </w:rPr>
        <w:t xml:space="preserve">     </w:t>
      </w:r>
    </w:p>
    <w:p w:rsidR="001C2C69" w:rsidRDefault="001C2C69">
      <w:pPr>
        <w:rPr>
          <w:rFonts w:ascii="Arial" w:hAnsi="Arial" w:cs="Arial"/>
          <w:b/>
          <w:sz w:val="28"/>
          <w:szCs w:val="28"/>
        </w:rPr>
      </w:pPr>
      <w:r w:rsidRPr="00A5236A">
        <w:rPr>
          <w:rFonts w:ascii="Arial" w:hAnsi="Arial" w:cs="Arial"/>
          <w:b/>
          <w:sz w:val="28"/>
          <w:szCs w:val="28"/>
        </w:rPr>
        <w:t>2. Responsibility</w:t>
      </w:r>
    </w:p>
    <w:p w:rsidR="0066750C" w:rsidRPr="0066750C" w:rsidRDefault="0066750C" w:rsidP="0066750C">
      <w:pPr>
        <w:pStyle w:val="Pa14"/>
        <w:spacing w:before="120"/>
        <w:rPr>
          <w:rFonts w:ascii="Arial" w:hAnsi="Arial" w:cs="Arial"/>
          <w:color w:val="000000"/>
        </w:rPr>
      </w:pPr>
      <w:r>
        <w:rPr>
          <w:rFonts w:ascii="Arial" w:hAnsi="Arial" w:cs="Arial"/>
        </w:rPr>
        <w:t xml:space="preserve">Elected </w:t>
      </w:r>
      <w:r w:rsidR="007B56AB" w:rsidRPr="00A96E1B">
        <w:rPr>
          <w:rFonts w:ascii="Arial" w:hAnsi="Arial" w:cs="Arial"/>
        </w:rPr>
        <w:t>M</w:t>
      </w:r>
      <w:r w:rsidRPr="00A96E1B">
        <w:rPr>
          <w:rFonts w:ascii="Arial" w:hAnsi="Arial" w:cs="Arial"/>
        </w:rPr>
        <w:t>e</w:t>
      </w:r>
      <w:r>
        <w:rPr>
          <w:rFonts w:ascii="Arial" w:hAnsi="Arial" w:cs="Arial"/>
        </w:rPr>
        <w:t xml:space="preserve">mbers are collectively responsible for the governance of the council.  </w:t>
      </w:r>
      <w:r>
        <w:rPr>
          <w:rFonts w:ascii="Arial" w:hAnsi="Arial" w:cs="Arial"/>
          <w:color w:val="000000"/>
        </w:rPr>
        <w:t xml:space="preserve">The </w:t>
      </w:r>
      <w:r w:rsidRPr="0066750C">
        <w:rPr>
          <w:rFonts w:ascii="Arial" w:hAnsi="Arial" w:cs="Arial"/>
          <w:color w:val="000000"/>
        </w:rPr>
        <w:t xml:space="preserve">full council’s responsibilities include: </w:t>
      </w:r>
    </w:p>
    <w:p w:rsidR="0066750C" w:rsidRPr="0066750C" w:rsidRDefault="0066750C" w:rsidP="0066750C">
      <w:pPr>
        <w:pStyle w:val="Default"/>
        <w:numPr>
          <w:ilvl w:val="0"/>
          <w:numId w:val="1"/>
        </w:numPr>
        <w:spacing w:after="86"/>
        <w:ind w:left="709" w:hanging="709"/>
        <w:rPr>
          <w:rFonts w:ascii="Arial" w:hAnsi="Arial" w:cs="Arial"/>
        </w:rPr>
      </w:pPr>
      <w:r w:rsidRPr="0066750C">
        <w:rPr>
          <w:rFonts w:ascii="Arial" w:hAnsi="Arial" w:cs="Arial"/>
        </w:rPr>
        <w:t xml:space="preserve">agreeing the council’s constitution, comprising the key governance documents </w:t>
      </w:r>
      <w:r>
        <w:rPr>
          <w:rFonts w:ascii="Arial" w:hAnsi="Arial" w:cs="Arial"/>
        </w:rPr>
        <w:t>i</w:t>
      </w:r>
      <w:r w:rsidRPr="0066750C">
        <w:rPr>
          <w:rFonts w:ascii="Arial" w:hAnsi="Arial" w:cs="Arial"/>
        </w:rPr>
        <w:t xml:space="preserve">ncluding the executive arrangements and making major changes to reflect best practice </w:t>
      </w:r>
    </w:p>
    <w:p w:rsidR="0066750C" w:rsidRPr="0066750C" w:rsidRDefault="0066750C" w:rsidP="0066750C">
      <w:pPr>
        <w:pStyle w:val="Default"/>
        <w:numPr>
          <w:ilvl w:val="0"/>
          <w:numId w:val="1"/>
        </w:numPr>
        <w:spacing w:after="86"/>
        <w:ind w:left="709" w:hanging="709"/>
        <w:rPr>
          <w:rFonts w:ascii="Arial" w:hAnsi="Arial" w:cs="Arial"/>
        </w:rPr>
      </w:pPr>
      <w:r w:rsidRPr="0066750C">
        <w:rPr>
          <w:rFonts w:ascii="Arial" w:hAnsi="Arial" w:cs="Arial"/>
        </w:rPr>
        <w:t xml:space="preserve">agreeing the policy framework including key strategies and agreeing the budget </w:t>
      </w:r>
    </w:p>
    <w:p w:rsidR="0066750C" w:rsidRPr="0066750C" w:rsidRDefault="0066750C" w:rsidP="0066750C">
      <w:pPr>
        <w:pStyle w:val="Default"/>
        <w:numPr>
          <w:ilvl w:val="0"/>
          <w:numId w:val="1"/>
        </w:numPr>
        <w:spacing w:after="86"/>
        <w:rPr>
          <w:rFonts w:ascii="Arial" w:hAnsi="Arial" w:cs="Arial"/>
        </w:rPr>
      </w:pPr>
      <w:r w:rsidRPr="0066750C">
        <w:rPr>
          <w:rFonts w:ascii="Arial" w:hAnsi="Arial" w:cs="Arial"/>
        </w:rPr>
        <w:t xml:space="preserve">appointing the chief officers </w:t>
      </w:r>
    </w:p>
    <w:p w:rsidR="0066750C" w:rsidRPr="00A96E1B" w:rsidRDefault="0066750C" w:rsidP="0066750C">
      <w:pPr>
        <w:pStyle w:val="Default"/>
        <w:numPr>
          <w:ilvl w:val="0"/>
          <w:numId w:val="1"/>
        </w:numPr>
        <w:spacing w:after="86"/>
        <w:ind w:left="709" w:hanging="709"/>
        <w:rPr>
          <w:rFonts w:ascii="Arial" w:hAnsi="Arial" w:cs="Arial"/>
          <w:color w:val="auto"/>
        </w:rPr>
      </w:pPr>
      <w:r w:rsidRPr="0066750C">
        <w:rPr>
          <w:rFonts w:ascii="Arial" w:hAnsi="Arial" w:cs="Arial"/>
        </w:rPr>
        <w:t xml:space="preserve">appointing committees responsible for </w:t>
      </w:r>
      <w:r w:rsidRPr="00A96E1B">
        <w:rPr>
          <w:rFonts w:ascii="Arial" w:hAnsi="Arial" w:cs="Arial"/>
          <w:color w:val="auto"/>
        </w:rPr>
        <w:t xml:space="preserve">overview and scrutiny functions, audit and regulatory matters and also for appointing </w:t>
      </w:r>
      <w:r w:rsidR="007B56AB" w:rsidRPr="00A96E1B">
        <w:rPr>
          <w:rFonts w:ascii="Arial" w:hAnsi="Arial" w:cs="Arial"/>
          <w:color w:val="auto"/>
        </w:rPr>
        <w:t>M</w:t>
      </w:r>
      <w:r w:rsidRPr="00A96E1B">
        <w:rPr>
          <w:rFonts w:ascii="Arial" w:hAnsi="Arial" w:cs="Arial"/>
          <w:color w:val="auto"/>
        </w:rPr>
        <w:t xml:space="preserve">embers to them. </w:t>
      </w:r>
    </w:p>
    <w:p w:rsidR="0066750C" w:rsidRDefault="0066750C">
      <w:pPr>
        <w:rPr>
          <w:rFonts w:ascii="Arial" w:hAnsi="Arial" w:cs="Arial"/>
          <w:sz w:val="24"/>
          <w:szCs w:val="24"/>
        </w:rPr>
      </w:pPr>
      <w:r w:rsidRPr="00A96E1B">
        <w:rPr>
          <w:rFonts w:ascii="Arial" w:hAnsi="Arial" w:cs="Arial"/>
          <w:sz w:val="24"/>
          <w:szCs w:val="24"/>
        </w:rPr>
        <w:t xml:space="preserve">Under the </w:t>
      </w:r>
      <w:r w:rsidRPr="00A96E1B">
        <w:rPr>
          <w:rFonts w:ascii="Arial" w:hAnsi="Arial" w:cs="Arial"/>
          <w:i/>
          <w:sz w:val="24"/>
          <w:szCs w:val="24"/>
        </w:rPr>
        <w:t xml:space="preserve">Local Government Act 2000 </w:t>
      </w:r>
      <w:r w:rsidRPr="00A96E1B">
        <w:rPr>
          <w:rFonts w:ascii="Arial" w:hAnsi="Arial" w:cs="Arial"/>
          <w:sz w:val="24"/>
          <w:szCs w:val="24"/>
        </w:rPr>
        <w:t xml:space="preserve">Harrow Council has adopted a leader and cabinet model and has established an overview and scrutiny function for </w:t>
      </w:r>
      <w:r w:rsidR="007B56AB" w:rsidRPr="00A96E1B">
        <w:rPr>
          <w:rFonts w:ascii="Arial" w:hAnsi="Arial" w:cs="Arial"/>
          <w:sz w:val="24"/>
          <w:szCs w:val="24"/>
        </w:rPr>
        <w:t>M</w:t>
      </w:r>
      <w:r w:rsidRPr="00A96E1B">
        <w:rPr>
          <w:rFonts w:ascii="Arial" w:hAnsi="Arial" w:cs="Arial"/>
          <w:sz w:val="24"/>
          <w:szCs w:val="24"/>
        </w:rPr>
        <w:t>embers outside the cabinet</w:t>
      </w:r>
      <w:r w:rsidR="001A12AF" w:rsidRPr="00A96E1B">
        <w:rPr>
          <w:rFonts w:ascii="Arial" w:hAnsi="Arial" w:cs="Arial"/>
          <w:sz w:val="24"/>
          <w:szCs w:val="24"/>
        </w:rPr>
        <w:t xml:space="preserve"> through which they can question and challenge policy and </w:t>
      </w:r>
      <w:r w:rsidR="001A12AF" w:rsidRPr="001A12AF">
        <w:rPr>
          <w:rFonts w:ascii="Arial" w:hAnsi="Arial" w:cs="Arial"/>
          <w:sz w:val="24"/>
          <w:szCs w:val="24"/>
        </w:rPr>
        <w:t>the performance of the executive and promote public debate.</w:t>
      </w:r>
    </w:p>
    <w:p w:rsidR="00EB555E" w:rsidRPr="00EB555E" w:rsidRDefault="00A8338C">
      <w:pPr>
        <w:rPr>
          <w:rFonts w:ascii="Arial" w:hAnsi="Arial" w:cs="Arial"/>
          <w:sz w:val="24"/>
          <w:szCs w:val="24"/>
        </w:rPr>
      </w:pPr>
      <w:r>
        <w:rPr>
          <w:rFonts w:ascii="Arial" w:hAnsi="Arial" w:cs="Arial"/>
          <w:sz w:val="24"/>
          <w:szCs w:val="24"/>
        </w:rPr>
        <w:t xml:space="preserve">The authority’s governance </w:t>
      </w:r>
      <w:r w:rsidR="0047519C">
        <w:rPr>
          <w:rFonts w:ascii="Arial" w:hAnsi="Arial" w:cs="Arial"/>
          <w:sz w:val="24"/>
          <w:szCs w:val="24"/>
        </w:rPr>
        <w:t>structure</w:t>
      </w:r>
      <w:r w:rsidR="00821561">
        <w:rPr>
          <w:rFonts w:ascii="Arial" w:hAnsi="Arial" w:cs="Arial"/>
          <w:sz w:val="24"/>
          <w:szCs w:val="24"/>
        </w:rPr>
        <w:t xml:space="preserve"> </w:t>
      </w:r>
      <w:r>
        <w:rPr>
          <w:rFonts w:ascii="Arial" w:hAnsi="Arial" w:cs="Arial"/>
          <w:sz w:val="24"/>
          <w:szCs w:val="24"/>
        </w:rPr>
        <w:t xml:space="preserve">is comprised of </w:t>
      </w:r>
      <w:r w:rsidR="0047519C">
        <w:rPr>
          <w:rFonts w:ascii="Arial" w:hAnsi="Arial" w:cs="Arial"/>
          <w:sz w:val="24"/>
          <w:szCs w:val="24"/>
        </w:rPr>
        <w:t xml:space="preserve">a number of </w:t>
      </w:r>
      <w:r>
        <w:rPr>
          <w:rFonts w:ascii="Arial" w:hAnsi="Arial" w:cs="Arial"/>
          <w:sz w:val="24"/>
          <w:szCs w:val="24"/>
        </w:rPr>
        <w:t>key documents</w:t>
      </w:r>
      <w:r w:rsidR="0047519C">
        <w:rPr>
          <w:rFonts w:ascii="Arial" w:hAnsi="Arial" w:cs="Arial"/>
          <w:sz w:val="24"/>
          <w:szCs w:val="24"/>
        </w:rPr>
        <w:t xml:space="preserve"> that aim to ensure that resources are directed in accordance with agreed policy and according to priorities as set out in the Harrow Ambition Plan, that there is sound and inclusive decision making and that there is clear accountability for the use of resources in order to achieve </w:t>
      </w:r>
      <w:r w:rsidR="00EB555E">
        <w:rPr>
          <w:rFonts w:ascii="Arial" w:hAnsi="Arial" w:cs="Arial"/>
          <w:sz w:val="24"/>
          <w:szCs w:val="24"/>
        </w:rPr>
        <w:t xml:space="preserve">the </w:t>
      </w:r>
      <w:r w:rsidR="0047519C">
        <w:rPr>
          <w:rFonts w:ascii="Arial" w:hAnsi="Arial" w:cs="Arial"/>
          <w:sz w:val="24"/>
          <w:szCs w:val="24"/>
        </w:rPr>
        <w:t xml:space="preserve">desired outcomes for Harrow service users and </w:t>
      </w:r>
      <w:r w:rsidR="0047519C" w:rsidRPr="00EB555E">
        <w:rPr>
          <w:rFonts w:ascii="Arial" w:hAnsi="Arial" w:cs="Arial"/>
          <w:sz w:val="24"/>
          <w:szCs w:val="24"/>
        </w:rPr>
        <w:t xml:space="preserve">local </w:t>
      </w:r>
      <w:r w:rsidR="00EA1868">
        <w:rPr>
          <w:rFonts w:ascii="Arial" w:hAnsi="Arial" w:cs="Arial"/>
          <w:sz w:val="24"/>
          <w:szCs w:val="24"/>
        </w:rPr>
        <w:t>c</w:t>
      </w:r>
      <w:r w:rsidR="0047519C" w:rsidRPr="00EB555E">
        <w:rPr>
          <w:rFonts w:ascii="Arial" w:hAnsi="Arial" w:cs="Arial"/>
          <w:sz w:val="24"/>
          <w:szCs w:val="24"/>
        </w:rPr>
        <w:t>ommunities.</w:t>
      </w:r>
    </w:p>
    <w:p w:rsidR="000A35E6" w:rsidRDefault="000865A5" w:rsidP="00121163">
      <w:pPr>
        <w:rPr>
          <w:rFonts w:ascii="Arial" w:hAnsi="Arial" w:cs="Arial"/>
          <w:sz w:val="24"/>
          <w:szCs w:val="24"/>
        </w:rPr>
      </w:pPr>
      <w:r w:rsidRPr="00420F50">
        <w:rPr>
          <w:rFonts w:ascii="Arial" w:hAnsi="Arial" w:cs="Arial"/>
          <w:sz w:val="24"/>
          <w:szCs w:val="24"/>
        </w:rPr>
        <w:t xml:space="preserve">The governance structure, details of the annual review of governance including management assurance and partnership self-assessments that feed into the review and the Annual Governance </w:t>
      </w:r>
      <w:r w:rsidR="0073785A" w:rsidRPr="00420F50">
        <w:rPr>
          <w:rFonts w:ascii="Arial" w:hAnsi="Arial" w:cs="Arial"/>
          <w:sz w:val="24"/>
          <w:szCs w:val="24"/>
        </w:rPr>
        <w:t>S</w:t>
      </w:r>
      <w:r w:rsidRPr="00420F50">
        <w:rPr>
          <w:rFonts w:ascii="Arial" w:hAnsi="Arial" w:cs="Arial"/>
          <w:sz w:val="24"/>
          <w:szCs w:val="24"/>
        </w:rPr>
        <w:t>tatement can be found on the Council’s website</w:t>
      </w:r>
      <w:r w:rsidR="00121163">
        <w:rPr>
          <w:rFonts w:ascii="Arial" w:hAnsi="Arial" w:cs="Arial"/>
          <w:sz w:val="24"/>
          <w:szCs w:val="24"/>
        </w:rPr>
        <w:t xml:space="preserve"> at</w:t>
      </w:r>
      <w:r w:rsidR="00610B71">
        <w:rPr>
          <w:rFonts w:ascii="Arial" w:hAnsi="Arial" w:cs="Arial"/>
          <w:sz w:val="24"/>
          <w:szCs w:val="24"/>
        </w:rPr>
        <w:t xml:space="preserve"> </w:t>
      </w:r>
      <w:hyperlink r:id="rId9" w:history="1">
        <w:r w:rsidR="000A35E6" w:rsidRPr="000A35E6">
          <w:rPr>
            <w:rStyle w:val="Hyperlink"/>
            <w:rFonts w:ascii="Arial" w:hAnsi="Arial" w:cs="Arial"/>
            <w:sz w:val="24"/>
            <w:szCs w:val="24"/>
          </w:rPr>
          <w:t>http://www.harrow.gov.uk/homepage/295/annual_review_of_governance</w:t>
        </w:r>
      </w:hyperlink>
      <w:r w:rsidR="000A35E6">
        <w:rPr>
          <w:rFonts w:ascii="Arial" w:hAnsi="Arial" w:cs="Arial"/>
          <w:sz w:val="24"/>
          <w:szCs w:val="24"/>
        </w:rPr>
        <w:t xml:space="preserve"> </w:t>
      </w:r>
    </w:p>
    <w:p w:rsidR="00121163" w:rsidRPr="00251619" w:rsidRDefault="000A35E6" w:rsidP="00121163">
      <w:pPr>
        <w:rPr>
          <w:rFonts w:ascii="Arial" w:hAnsi="Arial" w:cs="Arial"/>
          <w:sz w:val="24"/>
          <w:szCs w:val="24"/>
        </w:rPr>
      </w:pPr>
      <w:r w:rsidRPr="00251619">
        <w:rPr>
          <w:rFonts w:ascii="Arial" w:hAnsi="Arial" w:cs="Arial"/>
          <w:sz w:val="24"/>
          <w:szCs w:val="24"/>
        </w:rPr>
        <w:t>This curr</w:t>
      </w:r>
      <w:r w:rsidR="00121163" w:rsidRPr="00251619">
        <w:rPr>
          <w:rFonts w:ascii="Arial" w:hAnsi="Arial" w:cs="Arial"/>
          <w:sz w:val="24"/>
          <w:szCs w:val="24"/>
        </w:rPr>
        <w:t xml:space="preserve">ently shows the 2017/18 statement </w:t>
      </w:r>
      <w:r w:rsidR="00E56C2D" w:rsidRPr="00251619">
        <w:rPr>
          <w:rFonts w:ascii="Arial" w:hAnsi="Arial" w:cs="Arial"/>
          <w:sz w:val="24"/>
          <w:szCs w:val="24"/>
        </w:rPr>
        <w:t xml:space="preserve">and will be updated with the 2018/19 statement </w:t>
      </w:r>
      <w:r w:rsidR="00026CC4">
        <w:rPr>
          <w:rFonts w:ascii="Arial" w:hAnsi="Arial" w:cs="Arial"/>
          <w:sz w:val="24"/>
          <w:szCs w:val="24"/>
        </w:rPr>
        <w:t xml:space="preserve">once it has been </w:t>
      </w:r>
      <w:r w:rsidR="00E56C2D" w:rsidRPr="00251619">
        <w:rPr>
          <w:rFonts w:ascii="Arial" w:hAnsi="Arial" w:cs="Arial"/>
          <w:sz w:val="24"/>
          <w:szCs w:val="24"/>
        </w:rPr>
        <w:t>agreed.</w:t>
      </w:r>
    </w:p>
    <w:p w:rsidR="001C2C69" w:rsidRDefault="001C2C69">
      <w:pPr>
        <w:rPr>
          <w:rFonts w:ascii="Arial" w:hAnsi="Arial" w:cs="Arial"/>
          <w:b/>
          <w:sz w:val="28"/>
          <w:szCs w:val="28"/>
        </w:rPr>
      </w:pPr>
      <w:r w:rsidRPr="00A5236A">
        <w:rPr>
          <w:rFonts w:ascii="Arial" w:hAnsi="Arial" w:cs="Arial"/>
          <w:b/>
          <w:sz w:val="28"/>
          <w:szCs w:val="28"/>
        </w:rPr>
        <w:t>3. Effectiveness of Key Elements</w:t>
      </w:r>
      <w:r w:rsidR="00A5236A">
        <w:rPr>
          <w:rFonts w:ascii="Arial" w:hAnsi="Arial" w:cs="Arial"/>
          <w:b/>
          <w:sz w:val="28"/>
          <w:szCs w:val="28"/>
        </w:rPr>
        <w:t xml:space="preserve"> of the Governance Framework</w:t>
      </w:r>
    </w:p>
    <w:p w:rsidR="00627A00" w:rsidRDefault="00627A00" w:rsidP="00627A00">
      <w:pPr>
        <w:rPr>
          <w:rFonts w:ascii="Arial" w:hAnsi="Arial" w:cs="Arial"/>
          <w:sz w:val="24"/>
          <w:szCs w:val="24"/>
        </w:rPr>
      </w:pPr>
      <w:r w:rsidRPr="00C61066">
        <w:rPr>
          <w:rFonts w:ascii="Arial" w:hAnsi="Arial" w:cs="Arial"/>
          <w:sz w:val="24"/>
          <w:szCs w:val="24"/>
        </w:rPr>
        <w:t xml:space="preserve">Each year the Council undertakes a review of its governance arrangements to ensure the delivery of good governance </w:t>
      </w:r>
      <w:r>
        <w:rPr>
          <w:rFonts w:ascii="Arial" w:hAnsi="Arial" w:cs="Arial"/>
          <w:sz w:val="24"/>
          <w:szCs w:val="24"/>
        </w:rPr>
        <w:t xml:space="preserve">in accordance with the requirements of the Accounts and Audit Regulations 2015 and in accordance with </w:t>
      </w:r>
      <w:r>
        <w:rPr>
          <w:rFonts w:ascii="Arial" w:hAnsi="Arial" w:cs="Arial"/>
          <w:i/>
          <w:sz w:val="24"/>
          <w:szCs w:val="24"/>
        </w:rPr>
        <w:t xml:space="preserve">Delivering Good Governance in Local Government: Framework 2016 </w:t>
      </w:r>
      <w:r>
        <w:rPr>
          <w:rFonts w:ascii="Arial" w:hAnsi="Arial" w:cs="Arial"/>
          <w:sz w:val="24"/>
          <w:szCs w:val="24"/>
        </w:rPr>
        <w:t xml:space="preserve">published by the Chartered </w:t>
      </w:r>
      <w:r>
        <w:rPr>
          <w:rFonts w:ascii="Arial" w:hAnsi="Arial" w:cs="Arial"/>
          <w:sz w:val="24"/>
          <w:szCs w:val="24"/>
        </w:rPr>
        <w:lastRenderedPageBreak/>
        <w:t>Institute of Public Finance &amp; Accountancy (CIPFA) and the Society of Local Authority Chief Executives and Senior Managers (Solace)</w:t>
      </w:r>
      <w:r w:rsidRPr="00C61066">
        <w:rPr>
          <w:rFonts w:ascii="Arial" w:hAnsi="Arial" w:cs="Arial"/>
          <w:sz w:val="24"/>
          <w:szCs w:val="24"/>
        </w:rPr>
        <w:t xml:space="preserve">. </w:t>
      </w:r>
    </w:p>
    <w:p w:rsidR="00627A00" w:rsidRPr="00251619" w:rsidRDefault="00376D95">
      <w:pPr>
        <w:rPr>
          <w:rFonts w:ascii="Arial" w:hAnsi="Arial" w:cs="Arial"/>
          <w:sz w:val="24"/>
          <w:szCs w:val="24"/>
        </w:rPr>
      </w:pPr>
      <w:r w:rsidRPr="00251619">
        <w:rPr>
          <w:rFonts w:ascii="Arial" w:hAnsi="Arial" w:cs="Arial"/>
          <w:sz w:val="24"/>
          <w:szCs w:val="24"/>
        </w:rPr>
        <w:t xml:space="preserve">The </w:t>
      </w:r>
      <w:r w:rsidR="00610B71" w:rsidRPr="00251619">
        <w:rPr>
          <w:rFonts w:ascii="Arial" w:hAnsi="Arial" w:cs="Arial"/>
          <w:sz w:val="24"/>
          <w:szCs w:val="24"/>
        </w:rPr>
        <w:t>2018/19</w:t>
      </w:r>
      <w:r w:rsidRPr="00251619">
        <w:rPr>
          <w:rFonts w:ascii="Arial" w:hAnsi="Arial" w:cs="Arial"/>
          <w:sz w:val="24"/>
          <w:szCs w:val="24"/>
        </w:rPr>
        <w:t xml:space="preserve"> annual review of governance comprised a review of governance arrangements in place against the core and sub-principles of good governance contained in the </w:t>
      </w:r>
      <w:r w:rsidRPr="00251619">
        <w:rPr>
          <w:rFonts w:ascii="Arial" w:hAnsi="Arial" w:cs="Arial"/>
          <w:i/>
          <w:sz w:val="24"/>
          <w:szCs w:val="24"/>
        </w:rPr>
        <w:t xml:space="preserve">CIPFA Framework, </w:t>
      </w:r>
      <w:r w:rsidRPr="00251619">
        <w:rPr>
          <w:rFonts w:ascii="Arial" w:hAnsi="Arial" w:cs="Arial"/>
          <w:sz w:val="24"/>
          <w:szCs w:val="24"/>
        </w:rPr>
        <w:t xml:space="preserve">Management Assurance provided by each Directorate on the operation of key elements of governance during </w:t>
      </w:r>
      <w:r w:rsidR="00610B71" w:rsidRPr="00251619">
        <w:rPr>
          <w:rFonts w:ascii="Arial" w:hAnsi="Arial" w:cs="Arial"/>
          <w:sz w:val="24"/>
          <w:szCs w:val="24"/>
        </w:rPr>
        <w:t>2018/19</w:t>
      </w:r>
      <w:r w:rsidRPr="00251619">
        <w:rPr>
          <w:rFonts w:ascii="Arial" w:hAnsi="Arial" w:cs="Arial"/>
          <w:sz w:val="24"/>
          <w:szCs w:val="24"/>
        </w:rPr>
        <w:t xml:space="preserve"> and a review of a selection of joint working arrangements, </w:t>
      </w:r>
      <w:r w:rsidR="00416647" w:rsidRPr="00251619">
        <w:rPr>
          <w:rFonts w:ascii="Arial" w:hAnsi="Arial" w:cs="Arial"/>
          <w:sz w:val="24"/>
          <w:szCs w:val="24"/>
        </w:rPr>
        <w:t xml:space="preserve">undertaken during </w:t>
      </w:r>
      <w:r w:rsidR="00610B71" w:rsidRPr="00251619">
        <w:rPr>
          <w:rFonts w:ascii="Arial" w:hAnsi="Arial" w:cs="Arial"/>
          <w:sz w:val="24"/>
          <w:szCs w:val="24"/>
        </w:rPr>
        <w:t>2018/19</w:t>
      </w:r>
      <w:r w:rsidR="00416647" w:rsidRPr="00251619">
        <w:rPr>
          <w:rFonts w:ascii="Arial" w:hAnsi="Arial" w:cs="Arial"/>
          <w:sz w:val="24"/>
          <w:szCs w:val="24"/>
        </w:rPr>
        <w:t xml:space="preserve">. </w:t>
      </w:r>
      <w:r w:rsidR="00F93322" w:rsidRPr="00251619">
        <w:rPr>
          <w:rFonts w:ascii="Arial" w:hAnsi="Arial" w:cs="Arial"/>
          <w:sz w:val="24"/>
          <w:szCs w:val="24"/>
        </w:rPr>
        <w:t xml:space="preserve">This </w:t>
      </w:r>
      <w:r w:rsidR="009E2D70" w:rsidRPr="00251619">
        <w:rPr>
          <w:rFonts w:ascii="Arial" w:hAnsi="Arial" w:cs="Arial"/>
          <w:sz w:val="24"/>
          <w:szCs w:val="24"/>
        </w:rPr>
        <w:t>was</w:t>
      </w:r>
      <w:r w:rsidR="00F93322" w:rsidRPr="00251619">
        <w:rPr>
          <w:rFonts w:ascii="Arial" w:hAnsi="Arial" w:cs="Arial"/>
          <w:sz w:val="24"/>
          <w:szCs w:val="24"/>
        </w:rPr>
        <w:t xml:space="preserve"> achieved via a self-assessment process co-ordinated and independently reviewed by the Council’s Internal Audit Service.</w:t>
      </w:r>
      <w:r w:rsidR="009E2D70" w:rsidRPr="00251619">
        <w:rPr>
          <w:rFonts w:ascii="Arial" w:hAnsi="Arial" w:cs="Arial"/>
          <w:sz w:val="24"/>
          <w:szCs w:val="24"/>
        </w:rPr>
        <w:t xml:space="preserve"> The effectiveness of key elements </w:t>
      </w:r>
      <w:r w:rsidR="00E061CD" w:rsidRPr="00251619">
        <w:rPr>
          <w:rFonts w:ascii="Arial" w:hAnsi="Arial" w:cs="Arial"/>
          <w:sz w:val="24"/>
          <w:szCs w:val="24"/>
        </w:rPr>
        <w:t xml:space="preserve">during 2018/19 </w:t>
      </w:r>
      <w:r w:rsidR="009E2D70" w:rsidRPr="00251619">
        <w:rPr>
          <w:rFonts w:ascii="Arial" w:hAnsi="Arial" w:cs="Arial"/>
          <w:sz w:val="24"/>
          <w:szCs w:val="24"/>
        </w:rPr>
        <w:t xml:space="preserve">is covered below: </w:t>
      </w:r>
      <w:r w:rsidR="00F93322" w:rsidRPr="00251619">
        <w:rPr>
          <w:rFonts w:ascii="Arial" w:hAnsi="Arial" w:cs="Arial"/>
          <w:sz w:val="24"/>
          <w:szCs w:val="24"/>
        </w:rPr>
        <w:t xml:space="preserve">   </w:t>
      </w:r>
    </w:p>
    <w:p w:rsidR="001C2C69" w:rsidRDefault="001C2C69">
      <w:pPr>
        <w:rPr>
          <w:rFonts w:ascii="Arial" w:hAnsi="Arial" w:cs="Arial"/>
          <w:b/>
          <w:sz w:val="24"/>
          <w:szCs w:val="24"/>
        </w:rPr>
      </w:pPr>
      <w:r>
        <w:rPr>
          <w:rFonts w:ascii="Arial" w:hAnsi="Arial" w:cs="Arial"/>
          <w:b/>
          <w:sz w:val="24"/>
          <w:szCs w:val="24"/>
        </w:rPr>
        <w:t xml:space="preserve">3.1 Behaviour of </w:t>
      </w:r>
      <w:r w:rsidR="00995CF7">
        <w:rPr>
          <w:rFonts w:ascii="Arial" w:hAnsi="Arial" w:cs="Arial"/>
          <w:b/>
          <w:sz w:val="24"/>
          <w:szCs w:val="24"/>
        </w:rPr>
        <w:t>M</w:t>
      </w:r>
      <w:r>
        <w:rPr>
          <w:rFonts w:ascii="Arial" w:hAnsi="Arial" w:cs="Arial"/>
          <w:b/>
          <w:sz w:val="24"/>
          <w:szCs w:val="24"/>
        </w:rPr>
        <w:t xml:space="preserve">embers and </w:t>
      </w:r>
      <w:r w:rsidR="00995CF7">
        <w:rPr>
          <w:rFonts w:ascii="Arial" w:hAnsi="Arial" w:cs="Arial"/>
          <w:b/>
          <w:sz w:val="24"/>
          <w:szCs w:val="24"/>
        </w:rPr>
        <w:t>S</w:t>
      </w:r>
      <w:r>
        <w:rPr>
          <w:rFonts w:ascii="Arial" w:hAnsi="Arial" w:cs="Arial"/>
          <w:b/>
          <w:sz w:val="24"/>
          <w:szCs w:val="24"/>
        </w:rPr>
        <w:t>taff</w:t>
      </w:r>
    </w:p>
    <w:p w:rsidR="000423D8" w:rsidRPr="00A96E1B" w:rsidRDefault="00CA0B54">
      <w:pPr>
        <w:rPr>
          <w:rFonts w:ascii="Arial" w:hAnsi="Arial" w:cs="Arial"/>
          <w:i/>
          <w:sz w:val="24"/>
          <w:szCs w:val="24"/>
        </w:rPr>
      </w:pPr>
      <w:r w:rsidRPr="00251619">
        <w:rPr>
          <w:rFonts w:ascii="Arial" w:hAnsi="Arial" w:cs="Arial"/>
          <w:sz w:val="24"/>
          <w:szCs w:val="24"/>
        </w:rPr>
        <w:t xml:space="preserve">Codes of </w:t>
      </w:r>
      <w:r w:rsidR="00EA1868" w:rsidRPr="00251619">
        <w:rPr>
          <w:rFonts w:ascii="Arial" w:hAnsi="Arial" w:cs="Arial"/>
          <w:sz w:val="24"/>
          <w:szCs w:val="24"/>
        </w:rPr>
        <w:t>C</w:t>
      </w:r>
      <w:r w:rsidRPr="00251619">
        <w:rPr>
          <w:rFonts w:ascii="Arial" w:hAnsi="Arial" w:cs="Arial"/>
          <w:sz w:val="24"/>
          <w:szCs w:val="24"/>
        </w:rPr>
        <w:t xml:space="preserve">onduct that define standards of behaviour </w:t>
      </w:r>
      <w:r w:rsidRPr="00A96E1B">
        <w:rPr>
          <w:rFonts w:ascii="Arial" w:hAnsi="Arial" w:cs="Arial"/>
          <w:sz w:val="24"/>
          <w:szCs w:val="24"/>
        </w:rPr>
        <w:t xml:space="preserve">for </w:t>
      </w:r>
      <w:r w:rsidR="007B56AB" w:rsidRPr="00A96E1B">
        <w:rPr>
          <w:rFonts w:ascii="Arial" w:hAnsi="Arial" w:cs="Arial"/>
          <w:sz w:val="24"/>
          <w:szCs w:val="24"/>
        </w:rPr>
        <w:t>M</w:t>
      </w:r>
      <w:r w:rsidRPr="00A96E1B">
        <w:rPr>
          <w:rFonts w:ascii="Arial" w:hAnsi="Arial" w:cs="Arial"/>
          <w:sz w:val="24"/>
          <w:szCs w:val="24"/>
        </w:rPr>
        <w:t>embers and staff have been developed and are included in the Council’s Constitution</w:t>
      </w:r>
      <w:r w:rsidR="002B4555" w:rsidRPr="00A96E1B">
        <w:rPr>
          <w:rFonts w:ascii="Arial" w:hAnsi="Arial" w:cs="Arial"/>
          <w:sz w:val="24"/>
          <w:szCs w:val="24"/>
        </w:rPr>
        <w:t>.</w:t>
      </w:r>
      <w:r w:rsidRPr="00A96E1B">
        <w:rPr>
          <w:rFonts w:ascii="Arial" w:hAnsi="Arial" w:cs="Arial"/>
          <w:sz w:val="24"/>
          <w:szCs w:val="24"/>
        </w:rPr>
        <w:t xml:space="preserve"> Mechanisms are in place to deal with </w:t>
      </w:r>
      <w:r w:rsidR="007B56AB" w:rsidRPr="00A96E1B">
        <w:rPr>
          <w:rFonts w:ascii="Arial" w:hAnsi="Arial" w:cs="Arial"/>
          <w:sz w:val="24"/>
          <w:szCs w:val="24"/>
        </w:rPr>
        <w:t>M</w:t>
      </w:r>
      <w:r w:rsidRPr="00A96E1B">
        <w:rPr>
          <w:rFonts w:ascii="Arial" w:hAnsi="Arial" w:cs="Arial"/>
          <w:sz w:val="24"/>
          <w:szCs w:val="24"/>
        </w:rPr>
        <w:t>ember and staff transgressions from these codes</w:t>
      </w:r>
      <w:r w:rsidR="00A6698A" w:rsidRPr="00A96E1B">
        <w:rPr>
          <w:rFonts w:ascii="Arial" w:hAnsi="Arial" w:cs="Arial"/>
          <w:sz w:val="24"/>
          <w:szCs w:val="24"/>
        </w:rPr>
        <w:t xml:space="preserve"> and p</w:t>
      </w:r>
      <w:r w:rsidRPr="00A96E1B">
        <w:rPr>
          <w:rFonts w:ascii="Arial" w:hAnsi="Arial" w:cs="Arial"/>
          <w:sz w:val="24"/>
          <w:szCs w:val="24"/>
        </w:rPr>
        <w:t xml:space="preserve">olicies are also in place for dealing with whistleblowing and conflicts of interest.  </w:t>
      </w:r>
      <w:r w:rsidR="00457ECC" w:rsidRPr="00A96E1B">
        <w:rPr>
          <w:rFonts w:ascii="Arial" w:hAnsi="Arial" w:cs="Arial"/>
          <w:sz w:val="24"/>
          <w:szCs w:val="24"/>
        </w:rPr>
        <w:t xml:space="preserve">Training on the Code of Conduct for Members took place after the local elections in May 2018 and was attended by 68% of </w:t>
      </w:r>
      <w:r w:rsidR="007B56AB" w:rsidRPr="00A96E1B">
        <w:rPr>
          <w:rFonts w:ascii="Arial" w:hAnsi="Arial" w:cs="Arial"/>
          <w:sz w:val="24"/>
          <w:szCs w:val="24"/>
        </w:rPr>
        <w:t>M</w:t>
      </w:r>
      <w:r w:rsidR="00457ECC" w:rsidRPr="00A96E1B">
        <w:rPr>
          <w:rFonts w:ascii="Arial" w:hAnsi="Arial" w:cs="Arial"/>
          <w:sz w:val="24"/>
          <w:szCs w:val="24"/>
        </w:rPr>
        <w:t>embers</w:t>
      </w:r>
      <w:r w:rsidR="007B56AB" w:rsidRPr="00A96E1B">
        <w:rPr>
          <w:rFonts w:ascii="Arial" w:hAnsi="Arial" w:cs="Arial"/>
          <w:sz w:val="24"/>
          <w:szCs w:val="24"/>
        </w:rPr>
        <w:t>,</w:t>
      </w:r>
      <w:r w:rsidR="00457ECC" w:rsidRPr="00A96E1B">
        <w:rPr>
          <w:rFonts w:ascii="Arial" w:hAnsi="Arial" w:cs="Arial"/>
          <w:sz w:val="24"/>
          <w:szCs w:val="24"/>
        </w:rPr>
        <w:t xml:space="preserve"> further training took place in January 2019 that a further 10% attended</w:t>
      </w:r>
      <w:r w:rsidR="002B4555" w:rsidRPr="00A96E1B">
        <w:rPr>
          <w:rFonts w:ascii="Arial" w:hAnsi="Arial" w:cs="Arial"/>
          <w:sz w:val="24"/>
          <w:szCs w:val="24"/>
        </w:rPr>
        <w:t>.</w:t>
      </w:r>
      <w:r w:rsidR="00457ECC" w:rsidRPr="00A96E1B">
        <w:rPr>
          <w:rFonts w:ascii="Arial" w:hAnsi="Arial" w:cs="Arial"/>
          <w:sz w:val="24"/>
          <w:szCs w:val="24"/>
        </w:rPr>
        <w:t xml:space="preserve"> </w:t>
      </w:r>
    </w:p>
    <w:p w:rsidR="00444C1C" w:rsidRPr="00420F50" w:rsidRDefault="000423D8" w:rsidP="00444C1C">
      <w:pPr>
        <w:rPr>
          <w:rFonts w:ascii="Arial" w:hAnsi="Arial" w:cs="Arial"/>
          <w:sz w:val="24"/>
          <w:szCs w:val="24"/>
        </w:rPr>
      </w:pPr>
      <w:r w:rsidRPr="00420F50">
        <w:rPr>
          <w:rFonts w:ascii="Arial" w:hAnsi="Arial" w:cs="Arial"/>
          <w:sz w:val="24"/>
          <w:szCs w:val="24"/>
        </w:rPr>
        <w:t xml:space="preserve">The Council values were developed through workshops with staff </w:t>
      </w:r>
      <w:r w:rsidRPr="00A96E1B">
        <w:rPr>
          <w:rFonts w:ascii="Arial" w:hAnsi="Arial" w:cs="Arial"/>
          <w:sz w:val="24"/>
          <w:szCs w:val="24"/>
        </w:rPr>
        <w:t xml:space="preserve">and </w:t>
      </w:r>
      <w:r w:rsidR="007B56AB" w:rsidRPr="00A96E1B">
        <w:rPr>
          <w:rFonts w:ascii="Arial" w:hAnsi="Arial" w:cs="Arial"/>
          <w:sz w:val="24"/>
          <w:szCs w:val="24"/>
        </w:rPr>
        <w:t>M</w:t>
      </w:r>
      <w:r w:rsidRPr="00A96E1B">
        <w:rPr>
          <w:rFonts w:ascii="Arial" w:hAnsi="Arial" w:cs="Arial"/>
          <w:sz w:val="24"/>
          <w:szCs w:val="24"/>
        </w:rPr>
        <w:t xml:space="preserve">embers </w:t>
      </w:r>
      <w:r w:rsidRPr="00420F50">
        <w:rPr>
          <w:rFonts w:ascii="Arial" w:hAnsi="Arial" w:cs="Arial"/>
          <w:sz w:val="24"/>
          <w:szCs w:val="24"/>
        </w:rPr>
        <w:t xml:space="preserve">and endorsed by Cabinet </w:t>
      </w:r>
      <w:r w:rsidR="00A121BC" w:rsidRPr="00420F50">
        <w:rPr>
          <w:rFonts w:ascii="Arial" w:hAnsi="Arial" w:cs="Arial"/>
          <w:sz w:val="24"/>
          <w:szCs w:val="24"/>
        </w:rPr>
        <w:t xml:space="preserve">and Council </w:t>
      </w:r>
      <w:r w:rsidRPr="00420F50">
        <w:rPr>
          <w:rFonts w:ascii="Arial" w:hAnsi="Arial" w:cs="Arial"/>
          <w:sz w:val="24"/>
          <w:szCs w:val="24"/>
        </w:rPr>
        <w:t>in February 2016</w:t>
      </w:r>
      <w:r w:rsidR="005D4D4E" w:rsidRPr="00420F50">
        <w:rPr>
          <w:rFonts w:ascii="Arial" w:hAnsi="Arial" w:cs="Arial"/>
          <w:sz w:val="24"/>
          <w:szCs w:val="24"/>
        </w:rPr>
        <w:t>. T</w:t>
      </w:r>
      <w:r w:rsidRPr="00420F50">
        <w:rPr>
          <w:rFonts w:ascii="Arial" w:hAnsi="Arial" w:cs="Arial"/>
          <w:sz w:val="24"/>
          <w:szCs w:val="24"/>
        </w:rPr>
        <w:t>hey were launched and communicated to all staff in March 2016</w:t>
      </w:r>
      <w:r w:rsidR="002A7EA3" w:rsidRPr="00420F50">
        <w:rPr>
          <w:rFonts w:ascii="Arial" w:hAnsi="Arial" w:cs="Arial"/>
          <w:sz w:val="24"/>
          <w:szCs w:val="24"/>
        </w:rPr>
        <w:t xml:space="preserve"> </w:t>
      </w:r>
      <w:r w:rsidRPr="00420F50">
        <w:rPr>
          <w:rFonts w:ascii="Arial" w:hAnsi="Arial" w:cs="Arial"/>
          <w:sz w:val="24"/>
          <w:szCs w:val="24"/>
        </w:rPr>
        <w:t>and have been incorporated into the staff induction programme</w:t>
      </w:r>
      <w:r w:rsidR="00E74248" w:rsidRPr="00420F50">
        <w:rPr>
          <w:rFonts w:ascii="Arial" w:hAnsi="Arial" w:cs="Arial"/>
          <w:sz w:val="24"/>
          <w:szCs w:val="24"/>
        </w:rPr>
        <w:t xml:space="preserve"> as well as the performance appraisal process</w:t>
      </w:r>
      <w:r w:rsidR="00732601" w:rsidRPr="00420F50">
        <w:rPr>
          <w:rFonts w:ascii="Arial" w:hAnsi="Arial" w:cs="Arial"/>
          <w:sz w:val="24"/>
          <w:szCs w:val="24"/>
        </w:rPr>
        <w:t xml:space="preserve"> and </w:t>
      </w:r>
      <w:r w:rsidR="007E6C4F" w:rsidRPr="00420F50">
        <w:rPr>
          <w:rFonts w:ascii="Arial" w:hAnsi="Arial" w:cs="Arial"/>
          <w:sz w:val="24"/>
          <w:szCs w:val="24"/>
        </w:rPr>
        <w:t xml:space="preserve">the </w:t>
      </w:r>
      <w:r w:rsidR="00732601" w:rsidRPr="00420F50">
        <w:rPr>
          <w:rFonts w:ascii="Arial" w:hAnsi="Arial" w:cs="Arial"/>
          <w:sz w:val="24"/>
          <w:szCs w:val="24"/>
        </w:rPr>
        <w:t xml:space="preserve">staff </w:t>
      </w:r>
      <w:r w:rsidR="007E6C4F" w:rsidRPr="00420F50">
        <w:rPr>
          <w:rFonts w:ascii="Arial" w:hAnsi="Arial" w:cs="Arial"/>
          <w:sz w:val="24"/>
          <w:szCs w:val="24"/>
        </w:rPr>
        <w:t>are</w:t>
      </w:r>
      <w:r w:rsidR="00732601" w:rsidRPr="00420F50">
        <w:rPr>
          <w:rFonts w:ascii="Arial" w:hAnsi="Arial" w:cs="Arial"/>
          <w:sz w:val="24"/>
          <w:szCs w:val="24"/>
        </w:rPr>
        <w:t xml:space="preserve"> measured against these values annually</w:t>
      </w:r>
      <w:r w:rsidRPr="00420F50">
        <w:rPr>
          <w:rFonts w:ascii="Arial" w:hAnsi="Arial" w:cs="Arial"/>
          <w:sz w:val="24"/>
          <w:szCs w:val="24"/>
        </w:rPr>
        <w:t>.</w:t>
      </w:r>
      <w:r w:rsidR="0073785A" w:rsidRPr="00420F50">
        <w:rPr>
          <w:rFonts w:ascii="Arial" w:hAnsi="Arial" w:cs="Arial"/>
          <w:sz w:val="24"/>
          <w:szCs w:val="24"/>
        </w:rPr>
        <w:t xml:space="preserve"> </w:t>
      </w:r>
      <w:r w:rsidR="00444C1C" w:rsidRPr="00420F50">
        <w:rPr>
          <w:rFonts w:ascii="Arial" w:hAnsi="Arial" w:cs="Arial"/>
          <w:sz w:val="24"/>
          <w:szCs w:val="24"/>
        </w:rPr>
        <w:t>A staff awards scheme is in place and run annually to:</w:t>
      </w:r>
    </w:p>
    <w:p w:rsidR="00444C1C" w:rsidRPr="00420F50" w:rsidRDefault="00444C1C" w:rsidP="00444C1C">
      <w:pPr>
        <w:pStyle w:val="ListParagraph"/>
        <w:numPr>
          <w:ilvl w:val="0"/>
          <w:numId w:val="9"/>
        </w:numPr>
        <w:rPr>
          <w:rFonts w:ascii="Arial" w:hAnsi="Arial" w:cs="Arial"/>
          <w:sz w:val="24"/>
          <w:szCs w:val="24"/>
        </w:rPr>
      </w:pPr>
      <w:r w:rsidRPr="00420F50">
        <w:rPr>
          <w:rFonts w:ascii="Arial" w:hAnsi="Arial" w:cs="Arial"/>
          <w:sz w:val="24"/>
          <w:szCs w:val="24"/>
        </w:rPr>
        <w:t xml:space="preserve">Showcase, recognise and </w:t>
      </w:r>
      <w:r w:rsidR="00903DD8" w:rsidRPr="00420F50">
        <w:rPr>
          <w:rFonts w:ascii="Arial" w:hAnsi="Arial" w:cs="Arial"/>
          <w:sz w:val="24"/>
          <w:szCs w:val="24"/>
        </w:rPr>
        <w:t>further embed</w:t>
      </w:r>
      <w:r w:rsidRPr="00420F50">
        <w:rPr>
          <w:rFonts w:ascii="Arial" w:hAnsi="Arial" w:cs="Arial"/>
          <w:sz w:val="24"/>
          <w:szCs w:val="24"/>
        </w:rPr>
        <w:t xml:space="preserve"> the Harrow Ambition </w:t>
      </w:r>
      <w:r w:rsidR="00903DD8" w:rsidRPr="00420F50">
        <w:rPr>
          <w:rFonts w:ascii="Arial" w:hAnsi="Arial" w:cs="Arial"/>
          <w:sz w:val="24"/>
          <w:szCs w:val="24"/>
        </w:rPr>
        <w:t xml:space="preserve">Plan </w:t>
      </w:r>
      <w:r w:rsidRPr="00420F50">
        <w:rPr>
          <w:rFonts w:ascii="Arial" w:hAnsi="Arial" w:cs="Arial"/>
          <w:sz w:val="24"/>
          <w:szCs w:val="24"/>
        </w:rPr>
        <w:t>and the corporate values</w:t>
      </w:r>
    </w:p>
    <w:p w:rsidR="00444C1C" w:rsidRPr="00420F50" w:rsidRDefault="00444C1C" w:rsidP="00444C1C">
      <w:pPr>
        <w:pStyle w:val="ListParagraph"/>
        <w:numPr>
          <w:ilvl w:val="0"/>
          <w:numId w:val="9"/>
        </w:numPr>
        <w:rPr>
          <w:rFonts w:ascii="Arial" w:hAnsi="Arial" w:cs="Arial"/>
          <w:sz w:val="24"/>
          <w:szCs w:val="24"/>
        </w:rPr>
      </w:pPr>
      <w:r w:rsidRPr="00420F50">
        <w:rPr>
          <w:rFonts w:ascii="Arial" w:hAnsi="Arial" w:cs="Arial"/>
          <w:sz w:val="24"/>
          <w:szCs w:val="24"/>
        </w:rPr>
        <w:t>Celebrate, reward</w:t>
      </w:r>
      <w:r w:rsidR="00903DD8" w:rsidRPr="00420F50">
        <w:rPr>
          <w:rFonts w:ascii="Arial" w:hAnsi="Arial" w:cs="Arial"/>
          <w:sz w:val="24"/>
          <w:szCs w:val="24"/>
        </w:rPr>
        <w:t>, recognise</w:t>
      </w:r>
      <w:r w:rsidRPr="00420F50">
        <w:rPr>
          <w:rFonts w:ascii="Arial" w:hAnsi="Arial" w:cs="Arial"/>
          <w:sz w:val="24"/>
          <w:szCs w:val="24"/>
        </w:rPr>
        <w:t xml:space="preserve"> and communicate individual and team achievements </w:t>
      </w:r>
    </w:p>
    <w:p w:rsidR="001C2C69" w:rsidRDefault="001C2C69">
      <w:pPr>
        <w:rPr>
          <w:rFonts w:ascii="Arial" w:hAnsi="Arial" w:cs="Arial"/>
          <w:b/>
          <w:sz w:val="24"/>
          <w:szCs w:val="24"/>
        </w:rPr>
      </w:pPr>
      <w:r>
        <w:rPr>
          <w:rFonts w:ascii="Arial" w:hAnsi="Arial" w:cs="Arial"/>
          <w:b/>
          <w:sz w:val="24"/>
          <w:szCs w:val="24"/>
        </w:rPr>
        <w:t xml:space="preserve">3.2 Compliance with </w:t>
      </w:r>
      <w:r w:rsidR="00995CF7">
        <w:rPr>
          <w:rFonts w:ascii="Arial" w:hAnsi="Arial" w:cs="Arial"/>
          <w:b/>
          <w:sz w:val="24"/>
          <w:szCs w:val="24"/>
        </w:rPr>
        <w:t>L</w:t>
      </w:r>
      <w:r>
        <w:rPr>
          <w:rFonts w:ascii="Arial" w:hAnsi="Arial" w:cs="Arial"/>
          <w:b/>
          <w:sz w:val="24"/>
          <w:szCs w:val="24"/>
        </w:rPr>
        <w:t xml:space="preserve">aws and </w:t>
      </w:r>
      <w:r w:rsidR="00995CF7">
        <w:rPr>
          <w:rFonts w:ascii="Arial" w:hAnsi="Arial" w:cs="Arial"/>
          <w:b/>
          <w:sz w:val="24"/>
          <w:szCs w:val="24"/>
        </w:rPr>
        <w:t>R</w:t>
      </w:r>
      <w:r>
        <w:rPr>
          <w:rFonts w:ascii="Arial" w:hAnsi="Arial" w:cs="Arial"/>
          <w:b/>
          <w:sz w:val="24"/>
          <w:szCs w:val="24"/>
        </w:rPr>
        <w:t>egulations</w:t>
      </w:r>
    </w:p>
    <w:p w:rsidR="00FA45D4" w:rsidRPr="00251619" w:rsidRDefault="008327A4">
      <w:pPr>
        <w:rPr>
          <w:rFonts w:ascii="Arial" w:hAnsi="Arial" w:cs="Arial"/>
          <w:i/>
          <w:sz w:val="24"/>
          <w:szCs w:val="24"/>
        </w:rPr>
      </w:pPr>
      <w:r>
        <w:rPr>
          <w:rFonts w:ascii="Arial" w:hAnsi="Arial" w:cs="Arial"/>
          <w:sz w:val="24"/>
          <w:szCs w:val="24"/>
        </w:rPr>
        <w:t xml:space="preserve">Responsibility to comply with relevant laws and regulations and internal policies and procedures </w:t>
      </w:r>
      <w:r w:rsidR="007D4CFF">
        <w:rPr>
          <w:rFonts w:ascii="Arial" w:hAnsi="Arial" w:cs="Arial"/>
          <w:sz w:val="24"/>
          <w:szCs w:val="24"/>
        </w:rPr>
        <w:t xml:space="preserve">rests with the Council’s managers some of whom have specific statutory </w:t>
      </w:r>
      <w:r w:rsidR="007D4CFF" w:rsidRPr="00207619">
        <w:rPr>
          <w:rFonts w:ascii="Arial" w:hAnsi="Arial" w:cs="Arial"/>
          <w:sz w:val="24"/>
          <w:szCs w:val="24"/>
        </w:rPr>
        <w:t xml:space="preserve">obligations e.g. the Head of Paid Service, </w:t>
      </w:r>
      <w:r w:rsidR="006B0147" w:rsidRPr="00207619">
        <w:rPr>
          <w:rFonts w:ascii="Arial" w:hAnsi="Arial" w:cs="Arial"/>
          <w:sz w:val="24"/>
          <w:szCs w:val="24"/>
        </w:rPr>
        <w:t>Director of Children’s Services</w:t>
      </w:r>
      <w:r w:rsidR="007D4CFF" w:rsidRPr="00207619">
        <w:rPr>
          <w:rFonts w:ascii="Arial" w:hAnsi="Arial" w:cs="Arial"/>
          <w:sz w:val="24"/>
          <w:szCs w:val="24"/>
        </w:rPr>
        <w:t xml:space="preserve">, </w:t>
      </w:r>
      <w:r w:rsidR="006B0147" w:rsidRPr="00207619">
        <w:rPr>
          <w:rFonts w:ascii="Arial" w:hAnsi="Arial" w:cs="Arial"/>
          <w:sz w:val="24"/>
          <w:szCs w:val="24"/>
        </w:rPr>
        <w:t xml:space="preserve">Director of </w:t>
      </w:r>
      <w:r w:rsidR="007D4CFF" w:rsidRPr="00207619">
        <w:rPr>
          <w:rFonts w:ascii="Arial" w:hAnsi="Arial" w:cs="Arial"/>
          <w:sz w:val="24"/>
          <w:szCs w:val="24"/>
        </w:rPr>
        <w:t>Adult</w:t>
      </w:r>
      <w:r w:rsidR="006B0147" w:rsidRPr="00207619">
        <w:rPr>
          <w:rFonts w:ascii="Arial" w:hAnsi="Arial" w:cs="Arial"/>
          <w:sz w:val="24"/>
          <w:szCs w:val="24"/>
        </w:rPr>
        <w:t xml:space="preserve"> Social Services</w:t>
      </w:r>
      <w:r w:rsidR="007D4CFF" w:rsidRPr="00207619">
        <w:rPr>
          <w:rFonts w:ascii="Arial" w:hAnsi="Arial" w:cs="Arial"/>
          <w:sz w:val="24"/>
          <w:szCs w:val="24"/>
        </w:rPr>
        <w:t>, the Chief Finance Officer</w:t>
      </w:r>
      <w:r w:rsidR="006B0147" w:rsidRPr="00207619">
        <w:rPr>
          <w:rFonts w:ascii="Arial" w:hAnsi="Arial" w:cs="Arial"/>
          <w:sz w:val="24"/>
          <w:szCs w:val="24"/>
        </w:rPr>
        <w:t xml:space="preserve"> (Section 151 Officer),</w:t>
      </w:r>
      <w:r w:rsidR="007D4CFF" w:rsidRPr="00207619">
        <w:rPr>
          <w:rFonts w:ascii="Arial" w:hAnsi="Arial" w:cs="Arial"/>
          <w:sz w:val="24"/>
          <w:szCs w:val="24"/>
        </w:rPr>
        <w:t xml:space="preserve"> the Monitoring Officer </w:t>
      </w:r>
      <w:r w:rsidR="006B0147" w:rsidRPr="00207619">
        <w:rPr>
          <w:rFonts w:ascii="Arial" w:hAnsi="Arial" w:cs="Arial"/>
          <w:sz w:val="24"/>
          <w:szCs w:val="24"/>
        </w:rPr>
        <w:t xml:space="preserve">and the Director of Public Health </w:t>
      </w:r>
      <w:r w:rsidR="007D4CFF" w:rsidRPr="00207619">
        <w:rPr>
          <w:rFonts w:ascii="Arial" w:hAnsi="Arial" w:cs="Arial"/>
          <w:sz w:val="24"/>
          <w:szCs w:val="24"/>
        </w:rPr>
        <w:t xml:space="preserve">which are outlined in Article 12 of the Council’s constitution.  </w:t>
      </w:r>
      <w:r w:rsidR="007D4CFF">
        <w:rPr>
          <w:rFonts w:ascii="Arial" w:hAnsi="Arial" w:cs="Arial"/>
          <w:sz w:val="24"/>
          <w:szCs w:val="24"/>
        </w:rPr>
        <w:t xml:space="preserve">The Statutory Monitoring Officer functions to report on likely contravention of any enactment or rule of law and the Chief Finance Officer is responsible for identifying any proposal, decision or course of action that will involve incurring unlawful expenditure.   </w:t>
      </w:r>
      <w:r w:rsidR="007E6C4F" w:rsidRPr="00420F50">
        <w:rPr>
          <w:rFonts w:ascii="Arial" w:hAnsi="Arial" w:cs="Arial"/>
          <w:sz w:val="24"/>
          <w:szCs w:val="24"/>
        </w:rPr>
        <w:t xml:space="preserve">No significant contraventions of law or course of action that would involve incurring unlawful expenditure occurred </w:t>
      </w:r>
      <w:r w:rsidR="007E6C4F" w:rsidRPr="00251619">
        <w:rPr>
          <w:rFonts w:ascii="Arial" w:hAnsi="Arial" w:cs="Arial"/>
          <w:sz w:val="24"/>
          <w:szCs w:val="24"/>
        </w:rPr>
        <w:t>in 201</w:t>
      </w:r>
      <w:r w:rsidR="00D245D1" w:rsidRPr="00251619">
        <w:rPr>
          <w:rFonts w:ascii="Arial" w:hAnsi="Arial" w:cs="Arial"/>
          <w:sz w:val="24"/>
          <w:szCs w:val="24"/>
        </w:rPr>
        <w:t>8</w:t>
      </w:r>
      <w:r w:rsidR="007E6C4F" w:rsidRPr="00251619">
        <w:rPr>
          <w:rFonts w:ascii="Arial" w:hAnsi="Arial" w:cs="Arial"/>
          <w:sz w:val="24"/>
          <w:szCs w:val="24"/>
        </w:rPr>
        <w:t>/1</w:t>
      </w:r>
      <w:r w:rsidR="00D245D1" w:rsidRPr="00251619">
        <w:rPr>
          <w:rFonts w:ascii="Arial" w:hAnsi="Arial" w:cs="Arial"/>
          <w:sz w:val="24"/>
          <w:szCs w:val="24"/>
        </w:rPr>
        <w:t>9</w:t>
      </w:r>
      <w:r w:rsidR="009E6E2D" w:rsidRPr="00251619">
        <w:rPr>
          <w:rFonts w:ascii="Arial" w:hAnsi="Arial" w:cs="Arial"/>
          <w:sz w:val="24"/>
          <w:szCs w:val="24"/>
        </w:rPr>
        <w:t>.</w:t>
      </w:r>
    </w:p>
    <w:p w:rsidR="002B4555" w:rsidRPr="00251619" w:rsidRDefault="007E6C4F" w:rsidP="00A65B31">
      <w:pPr>
        <w:rPr>
          <w:rFonts w:ascii="Arial" w:hAnsi="Arial" w:cs="Arial"/>
          <w:sz w:val="24"/>
          <w:szCs w:val="24"/>
        </w:rPr>
      </w:pPr>
      <w:r w:rsidRPr="00420F50">
        <w:rPr>
          <w:rFonts w:ascii="Arial" w:hAnsi="Arial" w:cs="Arial"/>
          <w:sz w:val="24"/>
          <w:szCs w:val="24"/>
        </w:rPr>
        <w:lastRenderedPageBreak/>
        <w:t>From 25</w:t>
      </w:r>
      <w:r w:rsidRPr="00420F50">
        <w:rPr>
          <w:rFonts w:ascii="Arial" w:hAnsi="Arial" w:cs="Arial"/>
          <w:sz w:val="24"/>
          <w:szCs w:val="24"/>
          <w:vertAlign w:val="superscript"/>
        </w:rPr>
        <w:t>th</w:t>
      </w:r>
      <w:r w:rsidRPr="00420F50">
        <w:rPr>
          <w:rFonts w:ascii="Arial" w:hAnsi="Arial" w:cs="Arial"/>
          <w:sz w:val="24"/>
          <w:szCs w:val="24"/>
        </w:rPr>
        <w:t xml:space="preserve"> May 2018 </w:t>
      </w:r>
      <w:r w:rsidR="00E64020">
        <w:rPr>
          <w:rFonts w:ascii="Arial" w:hAnsi="Arial" w:cs="Arial"/>
          <w:sz w:val="24"/>
          <w:szCs w:val="24"/>
        </w:rPr>
        <w:t xml:space="preserve">the main provisions of the </w:t>
      </w:r>
      <w:r w:rsidRPr="00420F50">
        <w:rPr>
          <w:rFonts w:ascii="Arial" w:hAnsi="Arial" w:cs="Arial"/>
          <w:sz w:val="24"/>
          <w:szCs w:val="24"/>
        </w:rPr>
        <w:t xml:space="preserve">Data Protection Act </w:t>
      </w:r>
      <w:r w:rsidR="00E64020">
        <w:rPr>
          <w:rFonts w:ascii="Arial" w:hAnsi="Arial" w:cs="Arial"/>
          <w:sz w:val="24"/>
          <w:szCs w:val="24"/>
        </w:rPr>
        <w:t xml:space="preserve">2018 </w:t>
      </w:r>
      <w:r w:rsidRPr="00420F50">
        <w:rPr>
          <w:rFonts w:ascii="Arial" w:hAnsi="Arial" w:cs="Arial"/>
          <w:sz w:val="24"/>
          <w:szCs w:val="24"/>
        </w:rPr>
        <w:t>(DPA) c</w:t>
      </w:r>
      <w:r w:rsidR="00E64020">
        <w:rPr>
          <w:rFonts w:ascii="Arial" w:hAnsi="Arial" w:cs="Arial"/>
          <w:sz w:val="24"/>
          <w:szCs w:val="24"/>
        </w:rPr>
        <w:t xml:space="preserve">ame </w:t>
      </w:r>
      <w:r w:rsidRPr="00420F50">
        <w:rPr>
          <w:rFonts w:ascii="Arial" w:hAnsi="Arial" w:cs="Arial"/>
          <w:sz w:val="24"/>
          <w:szCs w:val="24"/>
        </w:rPr>
        <w:t xml:space="preserve">into force </w:t>
      </w:r>
      <w:r w:rsidR="00D77A29" w:rsidRPr="00420F50">
        <w:rPr>
          <w:rFonts w:ascii="Arial" w:hAnsi="Arial" w:cs="Arial"/>
          <w:sz w:val="24"/>
          <w:szCs w:val="24"/>
        </w:rPr>
        <w:t xml:space="preserve">to </w:t>
      </w:r>
      <w:r w:rsidR="00E64020">
        <w:rPr>
          <w:rFonts w:ascii="Arial" w:hAnsi="Arial" w:cs="Arial"/>
          <w:sz w:val="24"/>
          <w:szCs w:val="24"/>
        </w:rPr>
        <w:t>implement</w:t>
      </w:r>
      <w:r w:rsidR="00D77A29" w:rsidRPr="00420F50">
        <w:rPr>
          <w:rFonts w:ascii="Arial" w:hAnsi="Arial" w:cs="Arial"/>
          <w:sz w:val="24"/>
          <w:szCs w:val="24"/>
        </w:rPr>
        <w:t xml:space="preserve"> the EU General Data Protection Regulation </w:t>
      </w:r>
      <w:r w:rsidRPr="00420F50">
        <w:rPr>
          <w:rFonts w:ascii="Arial" w:hAnsi="Arial" w:cs="Arial"/>
          <w:sz w:val="24"/>
          <w:szCs w:val="24"/>
        </w:rPr>
        <w:t xml:space="preserve">(GDPR). This is an evolution of the data protection law rather than a revolution as many of the GDPR’s concepts and principles are the same as under the DPA </w:t>
      </w:r>
      <w:r w:rsidR="00D77A29" w:rsidRPr="00420F50">
        <w:rPr>
          <w:rFonts w:ascii="Arial" w:hAnsi="Arial" w:cs="Arial"/>
          <w:sz w:val="24"/>
          <w:szCs w:val="24"/>
        </w:rPr>
        <w:t xml:space="preserve">however, there are new elements and significant enhancements of individual rights that we must take </w:t>
      </w:r>
      <w:r w:rsidR="00D77A29" w:rsidRPr="00251619">
        <w:rPr>
          <w:rFonts w:ascii="Arial" w:hAnsi="Arial" w:cs="Arial"/>
          <w:sz w:val="24"/>
          <w:szCs w:val="24"/>
        </w:rPr>
        <w:t xml:space="preserve">into account.  </w:t>
      </w:r>
      <w:r w:rsidR="00EC4372" w:rsidRPr="00251619">
        <w:rPr>
          <w:rFonts w:ascii="Arial" w:hAnsi="Arial" w:cs="Arial"/>
          <w:sz w:val="24"/>
          <w:szCs w:val="24"/>
        </w:rPr>
        <w:t xml:space="preserve">In compliance with the requirements of the legislation a Data Protection Officer was appointed in August 2018 </w:t>
      </w:r>
      <w:r w:rsidR="00A65B31" w:rsidRPr="00251619">
        <w:rPr>
          <w:rFonts w:ascii="Arial" w:hAnsi="Arial" w:cs="Arial"/>
          <w:sz w:val="24"/>
          <w:szCs w:val="24"/>
        </w:rPr>
        <w:t xml:space="preserve">who during the year has undertaken a gap analysis of the </w:t>
      </w:r>
      <w:r w:rsidR="00A65B31" w:rsidRPr="00A96E1B">
        <w:rPr>
          <w:rFonts w:ascii="Arial" w:hAnsi="Arial" w:cs="Arial"/>
          <w:sz w:val="24"/>
          <w:szCs w:val="24"/>
        </w:rPr>
        <w:t xml:space="preserve">Council’s </w:t>
      </w:r>
      <w:r w:rsidR="007B56AB" w:rsidRPr="00A96E1B">
        <w:rPr>
          <w:rFonts w:ascii="Arial" w:hAnsi="Arial" w:cs="Arial"/>
          <w:sz w:val="24"/>
          <w:szCs w:val="24"/>
        </w:rPr>
        <w:t>I</w:t>
      </w:r>
      <w:r w:rsidR="00A65B31" w:rsidRPr="00A96E1B">
        <w:rPr>
          <w:rFonts w:ascii="Arial" w:hAnsi="Arial" w:cs="Arial"/>
          <w:sz w:val="24"/>
          <w:szCs w:val="24"/>
        </w:rPr>
        <w:t xml:space="preserve">nformation </w:t>
      </w:r>
      <w:r w:rsidR="007B56AB" w:rsidRPr="00A96E1B">
        <w:rPr>
          <w:rFonts w:ascii="Arial" w:hAnsi="Arial" w:cs="Arial"/>
          <w:sz w:val="24"/>
          <w:szCs w:val="24"/>
        </w:rPr>
        <w:t>A</w:t>
      </w:r>
      <w:r w:rsidR="00A65B31" w:rsidRPr="00A96E1B">
        <w:rPr>
          <w:rFonts w:ascii="Arial" w:hAnsi="Arial" w:cs="Arial"/>
          <w:sz w:val="24"/>
          <w:szCs w:val="24"/>
        </w:rPr>
        <w:t xml:space="preserve">sset </w:t>
      </w:r>
      <w:r w:rsidR="007B56AB" w:rsidRPr="00A96E1B">
        <w:rPr>
          <w:rFonts w:ascii="Arial" w:hAnsi="Arial" w:cs="Arial"/>
          <w:sz w:val="24"/>
          <w:szCs w:val="24"/>
        </w:rPr>
        <w:t>R</w:t>
      </w:r>
      <w:r w:rsidR="00A65B31" w:rsidRPr="00A96E1B">
        <w:rPr>
          <w:rFonts w:ascii="Arial" w:hAnsi="Arial" w:cs="Arial"/>
          <w:sz w:val="24"/>
          <w:szCs w:val="24"/>
        </w:rPr>
        <w:t xml:space="preserve">egisters and </w:t>
      </w:r>
      <w:r w:rsidR="007B56AB" w:rsidRPr="00A96E1B">
        <w:rPr>
          <w:rFonts w:ascii="Arial" w:hAnsi="Arial" w:cs="Arial"/>
          <w:sz w:val="24"/>
          <w:szCs w:val="24"/>
        </w:rPr>
        <w:t>P</w:t>
      </w:r>
      <w:r w:rsidR="00A65B31" w:rsidRPr="00A96E1B">
        <w:rPr>
          <w:rFonts w:ascii="Arial" w:hAnsi="Arial" w:cs="Arial"/>
          <w:sz w:val="24"/>
          <w:szCs w:val="24"/>
        </w:rPr>
        <w:t xml:space="preserve">rivacy </w:t>
      </w:r>
      <w:r w:rsidR="007B56AB" w:rsidRPr="00A96E1B">
        <w:rPr>
          <w:rFonts w:ascii="Arial" w:hAnsi="Arial" w:cs="Arial"/>
          <w:sz w:val="24"/>
          <w:szCs w:val="24"/>
        </w:rPr>
        <w:t>N</w:t>
      </w:r>
      <w:r w:rsidR="00A65B31" w:rsidRPr="00A96E1B">
        <w:rPr>
          <w:rFonts w:ascii="Arial" w:hAnsi="Arial" w:cs="Arial"/>
          <w:sz w:val="24"/>
          <w:szCs w:val="24"/>
        </w:rPr>
        <w:t>otices and taken action to rectify the gaps identified</w:t>
      </w:r>
      <w:r w:rsidR="00A65B31" w:rsidRPr="00251619">
        <w:rPr>
          <w:rFonts w:ascii="Arial" w:hAnsi="Arial" w:cs="Arial"/>
          <w:sz w:val="24"/>
          <w:szCs w:val="24"/>
        </w:rPr>
        <w:t xml:space="preserve">.  </w:t>
      </w:r>
    </w:p>
    <w:p w:rsidR="002B4555" w:rsidRPr="00251619" w:rsidRDefault="00A65B31" w:rsidP="00A65B31">
      <w:pPr>
        <w:rPr>
          <w:rFonts w:ascii="Arial" w:hAnsi="Arial" w:cs="Arial"/>
          <w:sz w:val="24"/>
          <w:szCs w:val="24"/>
        </w:rPr>
      </w:pPr>
      <w:r w:rsidRPr="00251619">
        <w:rPr>
          <w:rFonts w:ascii="Arial" w:hAnsi="Arial" w:cs="Arial"/>
          <w:sz w:val="24"/>
          <w:szCs w:val="24"/>
        </w:rPr>
        <w:t xml:space="preserve">In addition mandatory online training for all staff on information governance, cyber security and the new Data Protection legislation has been developed and was introduced across the Council in October 2018. </w:t>
      </w:r>
      <w:r w:rsidR="002B4555" w:rsidRPr="00251619">
        <w:rPr>
          <w:rFonts w:ascii="Arial" w:hAnsi="Arial" w:cs="Arial"/>
          <w:sz w:val="24"/>
          <w:szCs w:val="24"/>
        </w:rPr>
        <w:t xml:space="preserve">The completion rates for this training at the end of the year were however disappointing at 61%.  This will be dealt with by the introduction of a meta-compliance system from May 2019 that will prevent </w:t>
      </w:r>
      <w:r w:rsidR="002B4555" w:rsidRPr="00A96E1B">
        <w:rPr>
          <w:rFonts w:ascii="Arial" w:hAnsi="Arial" w:cs="Arial"/>
          <w:sz w:val="24"/>
          <w:szCs w:val="24"/>
        </w:rPr>
        <w:t xml:space="preserve">access </w:t>
      </w:r>
      <w:r w:rsidR="00B6268C" w:rsidRPr="00A96E1B">
        <w:rPr>
          <w:rFonts w:ascii="Arial" w:hAnsi="Arial" w:cs="Arial"/>
          <w:sz w:val="24"/>
          <w:szCs w:val="24"/>
        </w:rPr>
        <w:t xml:space="preserve">to IT systems </w:t>
      </w:r>
      <w:r w:rsidR="002B4555" w:rsidRPr="00251619">
        <w:rPr>
          <w:rFonts w:ascii="Arial" w:hAnsi="Arial" w:cs="Arial"/>
          <w:sz w:val="24"/>
          <w:szCs w:val="24"/>
        </w:rPr>
        <w:t xml:space="preserve">unless and until mandatory training has been completed.  This training has also been rolled out to Members during 2018/19 with </w:t>
      </w:r>
      <w:r w:rsidR="00CC38E9" w:rsidRPr="00251619">
        <w:rPr>
          <w:rFonts w:ascii="Arial" w:hAnsi="Arial" w:cs="Arial"/>
          <w:sz w:val="24"/>
          <w:szCs w:val="24"/>
        </w:rPr>
        <w:t xml:space="preserve">only </w:t>
      </w:r>
      <w:r w:rsidR="002B4555" w:rsidRPr="00251619">
        <w:rPr>
          <w:rFonts w:ascii="Arial" w:hAnsi="Arial" w:cs="Arial"/>
          <w:sz w:val="24"/>
          <w:szCs w:val="24"/>
        </w:rPr>
        <w:t xml:space="preserve">a </w:t>
      </w:r>
      <w:r w:rsidR="00CC38E9" w:rsidRPr="00251619">
        <w:rPr>
          <w:rFonts w:ascii="Arial" w:hAnsi="Arial" w:cs="Arial"/>
          <w:sz w:val="24"/>
          <w:szCs w:val="24"/>
        </w:rPr>
        <w:t>29</w:t>
      </w:r>
      <w:r w:rsidR="002B4555" w:rsidRPr="00251619">
        <w:rPr>
          <w:rFonts w:ascii="Arial" w:hAnsi="Arial" w:cs="Arial"/>
          <w:sz w:val="24"/>
          <w:szCs w:val="24"/>
        </w:rPr>
        <w:t>% completion rate.</w:t>
      </w:r>
      <w:r w:rsidR="00CC38E9" w:rsidRPr="00251619">
        <w:rPr>
          <w:rFonts w:ascii="Arial" w:hAnsi="Arial" w:cs="Arial"/>
          <w:sz w:val="24"/>
          <w:szCs w:val="24"/>
        </w:rPr>
        <w:t xml:space="preserve"> To resolve this tailored face to face training is being developed and will be delivered to each political group. </w:t>
      </w:r>
      <w:r w:rsidR="002B4555" w:rsidRPr="00251619">
        <w:rPr>
          <w:rFonts w:ascii="Arial" w:hAnsi="Arial" w:cs="Arial"/>
          <w:sz w:val="24"/>
          <w:szCs w:val="24"/>
        </w:rPr>
        <w:t xml:space="preserve">   </w:t>
      </w:r>
    </w:p>
    <w:p w:rsidR="00A65B31" w:rsidRPr="00251619" w:rsidRDefault="001566F4" w:rsidP="00A65B31">
      <w:pPr>
        <w:rPr>
          <w:rFonts w:ascii="Arial" w:hAnsi="Arial" w:cs="Arial"/>
          <w:sz w:val="24"/>
          <w:szCs w:val="24"/>
        </w:rPr>
      </w:pPr>
      <w:r w:rsidRPr="00251619">
        <w:rPr>
          <w:rFonts w:ascii="Arial" w:hAnsi="Arial" w:cs="Arial"/>
          <w:sz w:val="24"/>
          <w:szCs w:val="24"/>
        </w:rPr>
        <w:t xml:space="preserve">The Freedom of Information Act </w:t>
      </w:r>
      <w:r w:rsidR="00CC38E9" w:rsidRPr="00251619">
        <w:rPr>
          <w:rFonts w:ascii="Arial" w:hAnsi="Arial" w:cs="Arial"/>
          <w:sz w:val="24"/>
          <w:szCs w:val="24"/>
        </w:rPr>
        <w:t xml:space="preserve">(FOI) is a key piece of legislation that the </w:t>
      </w:r>
      <w:r w:rsidR="00CC38E9" w:rsidRPr="00A96E1B">
        <w:rPr>
          <w:rFonts w:ascii="Arial" w:hAnsi="Arial" w:cs="Arial"/>
          <w:sz w:val="24"/>
          <w:szCs w:val="24"/>
        </w:rPr>
        <w:t xml:space="preserve">Council </w:t>
      </w:r>
      <w:r w:rsidR="007B56AB" w:rsidRPr="00A96E1B">
        <w:rPr>
          <w:rFonts w:ascii="Arial" w:hAnsi="Arial" w:cs="Arial"/>
          <w:sz w:val="24"/>
          <w:szCs w:val="24"/>
        </w:rPr>
        <w:t xml:space="preserve">is </w:t>
      </w:r>
      <w:r w:rsidR="00CC38E9" w:rsidRPr="00251619">
        <w:rPr>
          <w:rFonts w:ascii="Arial" w:hAnsi="Arial" w:cs="Arial"/>
          <w:sz w:val="24"/>
          <w:szCs w:val="24"/>
        </w:rPr>
        <w:t xml:space="preserve">required to comply with and during 2018/19 90% of FOI requests and 85% of Subject </w:t>
      </w:r>
      <w:r w:rsidR="00B74721" w:rsidRPr="00251619">
        <w:rPr>
          <w:rFonts w:ascii="Arial" w:hAnsi="Arial" w:cs="Arial"/>
          <w:sz w:val="24"/>
          <w:szCs w:val="24"/>
        </w:rPr>
        <w:t>A</w:t>
      </w:r>
      <w:r w:rsidR="00CC38E9" w:rsidRPr="00251619">
        <w:rPr>
          <w:rFonts w:ascii="Arial" w:hAnsi="Arial" w:cs="Arial"/>
          <w:sz w:val="24"/>
          <w:szCs w:val="24"/>
        </w:rPr>
        <w:t xml:space="preserve">ccess </w:t>
      </w:r>
      <w:r w:rsidR="00B74721" w:rsidRPr="00251619">
        <w:rPr>
          <w:rFonts w:ascii="Arial" w:hAnsi="Arial" w:cs="Arial"/>
          <w:sz w:val="24"/>
          <w:szCs w:val="24"/>
        </w:rPr>
        <w:t>R</w:t>
      </w:r>
      <w:r w:rsidR="00CC38E9" w:rsidRPr="00251619">
        <w:rPr>
          <w:rFonts w:ascii="Arial" w:hAnsi="Arial" w:cs="Arial"/>
          <w:sz w:val="24"/>
          <w:szCs w:val="24"/>
        </w:rPr>
        <w:t xml:space="preserve">equests were dealt with within the 20 day timescale.   </w:t>
      </w:r>
    </w:p>
    <w:p w:rsidR="00FA45D4" w:rsidRPr="002F3527" w:rsidRDefault="00FA45D4">
      <w:pPr>
        <w:rPr>
          <w:rFonts w:ascii="Arial" w:hAnsi="Arial" w:cs="Arial"/>
          <w:sz w:val="24"/>
          <w:szCs w:val="24"/>
        </w:rPr>
      </w:pPr>
      <w:r w:rsidRPr="00420F50">
        <w:rPr>
          <w:rFonts w:ascii="Arial" w:hAnsi="Arial" w:cs="Arial"/>
          <w:sz w:val="24"/>
          <w:szCs w:val="24"/>
        </w:rPr>
        <w:t xml:space="preserve">The Homelessness Reduction Act is another </w:t>
      </w:r>
      <w:r w:rsidR="00747ABC" w:rsidRPr="00420F50">
        <w:rPr>
          <w:rFonts w:ascii="Arial" w:hAnsi="Arial" w:cs="Arial"/>
          <w:sz w:val="24"/>
          <w:szCs w:val="24"/>
        </w:rPr>
        <w:t>important</w:t>
      </w:r>
      <w:r w:rsidRPr="00420F50">
        <w:rPr>
          <w:rFonts w:ascii="Arial" w:hAnsi="Arial" w:cs="Arial"/>
          <w:sz w:val="24"/>
          <w:szCs w:val="24"/>
        </w:rPr>
        <w:t xml:space="preserve"> piece of legislation that came in</w:t>
      </w:r>
      <w:r w:rsidR="00EA1868">
        <w:rPr>
          <w:rFonts w:ascii="Arial" w:hAnsi="Arial" w:cs="Arial"/>
          <w:sz w:val="24"/>
          <w:szCs w:val="24"/>
        </w:rPr>
        <w:t>to</w:t>
      </w:r>
      <w:r w:rsidRPr="00420F50">
        <w:rPr>
          <w:rFonts w:ascii="Arial" w:hAnsi="Arial" w:cs="Arial"/>
          <w:sz w:val="24"/>
          <w:szCs w:val="24"/>
        </w:rPr>
        <w:t xml:space="preserve"> force from April 2018</w:t>
      </w:r>
      <w:r w:rsidR="00747ABC" w:rsidRPr="00420F50">
        <w:rPr>
          <w:rFonts w:ascii="Arial" w:hAnsi="Arial" w:cs="Arial"/>
          <w:sz w:val="24"/>
          <w:szCs w:val="24"/>
        </w:rPr>
        <w:t xml:space="preserve"> to help tackle the significant problem of homelessness</w:t>
      </w:r>
      <w:r w:rsidRPr="00420F50">
        <w:rPr>
          <w:rFonts w:ascii="Arial" w:hAnsi="Arial" w:cs="Arial"/>
          <w:sz w:val="24"/>
          <w:szCs w:val="24"/>
        </w:rPr>
        <w:t>.</w:t>
      </w:r>
      <w:r w:rsidR="00747ABC" w:rsidRPr="00420F50">
        <w:rPr>
          <w:rFonts w:ascii="Arial" w:hAnsi="Arial" w:cs="Arial"/>
          <w:sz w:val="24"/>
          <w:szCs w:val="24"/>
        </w:rPr>
        <w:t xml:space="preserve"> The Act places new statutory duties on the Council and </w:t>
      </w:r>
      <w:r w:rsidR="00981D68">
        <w:rPr>
          <w:rFonts w:ascii="Arial" w:hAnsi="Arial" w:cs="Arial"/>
          <w:sz w:val="24"/>
          <w:szCs w:val="24"/>
        </w:rPr>
        <w:t>t</w:t>
      </w:r>
      <w:r w:rsidR="00747ABC" w:rsidRPr="00420F50">
        <w:rPr>
          <w:rFonts w:ascii="Arial" w:hAnsi="Arial" w:cs="Arial"/>
          <w:sz w:val="24"/>
          <w:szCs w:val="24"/>
        </w:rPr>
        <w:t xml:space="preserve">he Council’s Homelessness Strategy was refreshed and approved by Cabinet in March 2018 to take account of the new duties.  </w:t>
      </w:r>
      <w:r w:rsidR="00977730">
        <w:rPr>
          <w:rFonts w:ascii="Arial" w:hAnsi="Arial" w:cs="Arial"/>
          <w:sz w:val="24"/>
          <w:szCs w:val="24"/>
        </w:rPr>
        <w:t>‘</w:t>
      </w:r>
      <w:r w:rsidR="00747ABC" w:rsidRPr="00981D68">
        <w:rPr>
          <w:rFonts w:ascii="Arial" w:hAnsi="Arial" w:cs="Arial"/>
          <w:sz w:val="24"/>
          <w:szCs w:val="24"/>
        </w:rPr>
        <w:t xml:space="preserve">New </w:t>
      </w:r>
      <w:r w:rsidR="00977730">
        <w:rPr>
          <w:rFonts w:ascii="Arial" w:hAnsi="Arial" w:cs="Arial"/>
          <w:sz w:val="24"/>
          <w:szCs w:val="24"/>
        </w:rPr>
        <w:t>B</w:t>
      </w:r>
      <w:r w:rsidR="00747ABC" w:rsidRPr="00981D68">
        <w:rPr>
          <w:rFonts w:ascii="Arial" w:hAnsi="Arial" w:cs="Arial"/>
          <w:sz w:val="24"/>
          <w:szCs w:val="24"/>
        </w:rPr>
        <w:t>urdens</w:t>
      </w:r>
      <w:r w:rsidR="00977730">
        <w:rPr>
          <w:rFonts w:ascii="Arial" w:hAnsi="Arial" w:cs="Arial"/>
          <w:sz w:val="24"/>
          <w:szCs w:val="24"/>
        </w:rPr>
        <w:t>’</w:t>
      </w:r>
      <w:r w:rsidR="00747ABC" w:rsidRPr="00981D68">
        <w:rPr>
          <w:rFonts w:ascii="Arial" w:hAnsi="Arial" w:cs="Arial"/>
          <w:sz w:val="24"/>
          <w:szCs w:val="24"/>
        </w:rPr>
        <w:t xml:space="preserve"> funding allocation was received in 2017/18 from the </w:t>
      </w:r>
      <w:r w:rsidR="00747ABC" w:rsidRPr="00251619">
        <w:rPr>
          <w:rFonts w:ascii="Arial" w:hAnsi="Arial" w:cs="Arial"/>
          <w:sz w:val="24"/>
          <w:szCs w:val="24"/>
        </w:rPr>
        <w:t>Government to help support the implementation of the Act</w:t>
      </w:r>
      <w:r w:rsidR="00981D68" w:rsidRPr="00251619">
        <w:rPr>
          <w:rFonts w:ascii="Arial" w:hAnsi="Arial" w:cs="Arial"/>
          <w:sz w:val="24"/>
          <w:szCs w:val="24"/>
        </w:rPr>
        <w:t xml:space="preserve"> and this was used to implement a new ICT system and for staff training</w:t>
      </w:r>
      <w:r w:rsidR="00747ABC" w:rsidRPr="00251619">
        <w:rPr>
          <w:rFonts w:ascii="Arial" w:hAnsi="Arial" w:cs="Arial"/>
          <w:sz w:val="24"/>
          <w:szCs w:val="24"/>
        </w:rPr>
        <w:t>.</w:t>
      </w:r>
      <w:r w:rsidR="00D245D1" w:rsidRPr="00251619">
        <w:rPr>
          <w:rFonts w:ascii="Arial" w:hAnsi="Arial" w:cs="Arial"/>
          <w:sz w:val="24"/>
          <w:szCs w:val="24"/>
        </w:rPr>
        <w:t xml:space="preserve"> </w:t>
      </w:r>
      <w:r w:rsidR="00981D68" w:rsidRPr="00026CC4">
        <w:rPr>
          <w:rFonts w:ascii="Arial" w:hAnsi="Arial" w:cs="Arial"/>
          <w:sz w:val="24"/>
          <w:szCs w:val="24"/>
        </w:rPr>
        <w:t>A</w:t>
      </w:r>
      <w:r w:rsidR="00E51B3C" w:rsidRPr="00026CC4">
        <w:rPr>
          <w:rFonts w:ascii="Arial" w:hAnsi="Arial" w:cs="Arial"/>
          <w:sz w:val="24"/>
          <w:szCs w:val="24"/>
        </w:rPr>
        <w:t>n</w:t>
      </w:r>
      <w:r w:rsidR="00981D68" w:rsidRPr="00026CC4">
        <w:rPr>
          <w:rFonts w:ascii="Arial" w:hAnsi="Arial" w:cs="Arial"/>
          <w:sz w:val="24"/>
          <w:szCs w:val="24"/>
        </w:rPr>
        <w:t xml:space="preserve"> Internal Audit review of the </w:t>
      </w:r>
      <w:r w:rsidR="00981D68" w:rsidRPr="002F3527">
        <w:rPr>
          <w:rFonts w:ascii="Arial" w:hAnsi="Arial" w:cs="Arial"/>
          <w:sz w:val="24"/>
          <w:szCs w:val="24"/>
        </w:rPr>
        <w:t xml:space="preserve">implementation of the Homelessness </w:t>
      </w:r>
      <w:r w:rsidR="00026CC4" w:rsidRPr="002F3527">
        <w:rPr>
          <w:rFonts w:ascii="Arial" w:hAnsi="Arial" w:cs="Arial"/>
          <w:sz w:val="24"/>
          <w:szCs w:val="24"/>
        </w:rPr>
        <w:t xml:space="preserve">Reduction </w:t>
      </w:r>
      <w:r w:rsidR="00981D68" w:rsidRPr="002F3527">
        <w:rPr>
          <w:rFonts w:ascii="Arial" w:hAnsi="Arial" w:cs="Arial"/>
          <w:sz w:val="24"/>
          <w:szCs w:val="24"/>
        </w:rPr>
        <w:t xml:space="preserve">Act </w:t>
      </w:r>
      <w:r w:rsidR="00026CC4" w:rsidRPr="002F3527">
        <w:rPr>
          <w:rFonts w:ascii="Arial" w:hAnsi="Arial" w:cs="Arial"/>
          <w:sz w:val="24"/>
          <w:szCs w:val="24"/>
        </w:rPr>
        <w:t xml:space="preserve">was undertaken as part of the Internal Audit annual plan of work and has provided an Amber assurance with 61% of expected controls found to be operating/substantially operating. </w:t>
      </w:r>
    </w:p>
    <w:p w:rsidR="00141357" w:rsidRPr="00251619" w:rsidRDefault="00141357" w:rsidP="00D658B0">
      <w:pPr>
        <w:rPr>
          <w:rFonts w:ascii="Arial" w:hAnsi="Arial" w:cs="Arial"/>
          <w:i/>
          <w:sz w:val="24"/>
          <w:szCs w:val="24"/>
          <w:lang w:val="en"/>
        </w:rPr>
      </w:pPr>
      <w:r w:rsidRPr="00251619">
        <w:rPr>
          <w:rFonts w:ascii="Arial" w:hAnsi="Arial" w:cs="Arial"/>
          <w:sz w:val="24"/>
          <w:szCs w:val="24"/>
        </w:rPr>
        <w:t xml:space="preserve">In January 2019 the Committee on Standards in Public Life published </w:t>
      </w:r>
      <w:r w:rsidR="00355C8E" w:rsidRPr="00251619">
        <w:rPr>
          <w:rFonts w:ascii="Arial" w:hAnsi="Arial" w:cs="Arial"/>
          <w:sz w:val="24"/>
          <w:szCs w:val="24"/>
        </w:rPr>
        <w:t>it</w:t>
      </w:r>
      <w:r w:rsidR="00355C8E">
        <w:rPr>
          <w:rFonts w:ascii="Arial" w:hAnsi="Arial" w:cs="Arial"/>
          <w:sz w:val="24"/>
          <w:szCs w:val="24"/>
        </w:rPr>
        <w:t>s</w:t>
      </w:r>
      <w:r w:rsidRPr="00251619">
        <w:rPr>
          <w:rFonts w:ascii="Arial" w:hAnsi="Arial" w:cs="Arial"/>
          <w:sz w:val="24"/>
          <w:szCs w:val="24"/>
        </w:rPr>
        <w:t xml:space="preserve"> report on local government ethical standards. </w:t>
      </w:r>
      <w:r w:rsidRPr="00251619">
        <w:rPr>
          <w:rFonts w:ascii="Arial" w:hAnsi="Arial" w:cs="Arial"/>
          <w:sz w:val="24"/>
          <w:szCs w:val="24"/>
          <w:lang w:val="en"/>
        </w:rPr>
        <w:t xml:space="preserve">The report looks at the current framework governing the </w:t>
      </w:r>
      <w:r w:rsidRPr="00251619">
        <w:rPr>
          <w:rFonts w:ascii="Arial" w:hAnsi="Arial" w:cs="Arial"/>
          <w:sz w:val="24"/>
          <w:szCs w:val="24"/>
        </w:rPr>
        <w:t>behaviour</w:t>
      </w:r>
      <w:r w:rsidRPr="00251619">
        <w:rPr>
          <w:rFonts w:ascii="Arial" w:hAnsi="Arial" w:cs="Arial"/>
          <w:sz w:val="24"/>
          <w:szCs w:val="24"/>
          <w:lang w:val="en"/>
        </w:rPr>
        <w:t xml:space="preserve"> of local government </w:t>
      </w:r>
      <w:r w:rsidRPr="00251619">
        <w:rPr>
          <w:rFonts w:ascii="Arial" w:hAnsi="Arial" w:cs="Arial"/>
          <w:sz w:val="24"/>
          <w:szCs w:val="24"/>
        </w:rPr>
        <w:t>councillors</w:t>
      </w:r>
      <w:r w:rsidRPr="00251619">
        <w:rPr>
          <w:rFonts w:ascii="Arial" w:hAnsi="Arial" w:cs="Arial"/>
          <w:sz w:val="24"/>
          <w:szCs w:val="24"/>
          <w:lang w:val="en"/>
        </w:rPr>
        <w:t xml:space="preserve"> and executives in England and makes a number of recommendations to promote and maintain the standards expected by the public. </w:t>
      </w:r>
      <w:r w:rsidR="004309E6" w:rsidRPr="00251619">
        <w:rPr>
          <w:rFonts w:ascii="Arial" w:hAnsi="Arial" w:cs="Arial"/>
          <w:sz w:val="24"/>
          <w:szCs w:val="24"/>
          <w:lang w:val="en"/>
        </w:rPr>
        <w:t xml:space="preserve">The report recommends a number of changes to legislation that will come into force in due course and makes some best practice recommendations for local authorities to consider as a benchmark of good ethical practice which they expect all local authorities can and should implement.  The Committee intends to review the implementation of these in 2020.  </w:t>
      </w:r>
      <w:r w:rsidR="001F292D" w:rsidRPr="00251619">
        <w:rPr>
          <w:rFonts w:ascii="Arial" w:hAnsi="Arial" w:cs="Arial"/>
          <w:sz w:val="24"/>
          <w:szCs w:val="24"/>
          <w:lang w:val="en"/>
        </w:rPr>
        <w:t xml:space="preserve">A report will be presented to the Council’s Governance, Audit, Risk Management and Standards </w:t>
      </w:r>
      <w:r w:rsidR="001F292D" w:rsidRPr="00251619">
        <w:rPr>
          <w:rFonts w:ascii="Arial" w:hAnsi="Arial" w:cs="Arial"/>
          <w:sz w:val="24"/>
          <w:szCs w:val="24"/>
          <w:lang w:val="en"/>
        </w:rPr>
        <w:lastRenderedPageBreak/>
        <w:t>Committee in July 2019 regarding the benchmarking/implementation of the reports best practice recommendations.</w:t>
      </w:r>
    </w:p>
    <w:p w:rsidR="002C2732" w:rsidRDefault="002C2732" w:rsidP="00F25192">
      <w:pPr>
        <w:spacing w:after="0" w:line="240" w:lineRule="auto"/>
        <w:rPr>
          <w:rFonts w:ascii="Arial" w:hAnsi="Arial" w:cs="Arial"/>
          <w:i/>
          <w:color w:val="0070C0"/>
          <w:sz w:val="24"/>
          <w:szCs w:val="24"/>
          <w:lang w:val="en"/>
        </w:rPr>
      </w:pPr>
    </w:p>
    <w:p w:rsidR="001C2C69" w:rsidRDefault="00F25192" w:rsidP="00F25192">
      <w:pPr>
        <w:spacing w:after="0" w:line="240" w:lineRule="auto"/>
        <w:rPr>
          <w:rFonts w:ascii="Arial" w:hAnsi="Arial" w:cs="Arial"/>
          <w:b/>
          <w:sz w:val="24"/>
          <w:szCs w:val="24"/>
        </w:rPr>
      </w:pPr>
      <w:r>
        <w:rPr>
          <w:rFonts w:ascii="Arial" w:hAnsi="Arial" w:cs="Arial"/>
          <w:b/>
          <w:sz w:val="24"/>
          <w:szCs w:val="24"/>
        </w:rPr>
        <w:t>3</w:t>
      </w:r>
      <w:r w:rsidR="001C2C69">
        <w:rPr>
          <w:rFonts w:ascii="Arial" w:hAnsi="Arial" w:cs="Arial"/>
          <w:b/>
          <w:sz w:val="24"/>
          <w:szCs w:val="24"/>
        </w:rPr>
        <w:t xml:space="preserve">.3 Acting in the </w:t>
      </w:r>
      <w:r w:rsidR="00995CF7">
        <w:rPr>
          <w:rFonts w:ascii="Arial" w:hAnsi="Arial" w:cs="Arial"/>
          <w:b/>
          <w:sz w:val="24"/>
          <w:szCs w:val="24"/>
        </w:rPr>
        <w:t>P</w:t>
      </w:r>
      <w:r w:rsidR="001C2C69">
        <w:rPr>
          <w:rFonts w:ascii="Arial" w:hAnsi="Arial" w:cs="Arial"/>
          <w:b/>
          <w:sz w:val="24"/>
          <w:szCs w:val="24"/>
        </w:rPr>
        <w:t xml:space="preserve">ublic </w:t>
      </w:r>
      <w:r w:rsidR="00995CF7">
        <w:rPr>
          <w:rFonts w:ascii="Arial" w:hAnsi="Arial" w:cs="Arial"/>
          <w:b/>
          <w:sz w:val="24"/>
          <w:szCs w:val="24"/>
        </w:rPr>
        <w:t>I</w:t>
      </w:r>
      <w:r w:rsidR="001C2C69">
        <w:rPr>
          <w:rFonts w:ascii="Arial" w:hAnsi="Arial" w:cs="Arial"/>
          <w:b/>
          <w:sz w:val="24"/>
          <w:szCs w:val="24"/>
        </w:rPr>
        <w:t>nterest</w:t>
      </w:r>
    </w:p>
    <w:p w:rsidR="00F25192" w:rsidRDefault="00F25192" w:rsidP="00F25192">
      <w:pPr>
        <w:spacing w:after="0" w:line="240" w:lineRule="auto"/>
        <w:rPr>
          <w:rFonts w:ascii="Arial" w:hAnsi="Arial" w:cs="Arial"/>
          <w:b/>
          <w:sz w:val="24"/>
          <w:szCs w:val="24"/>
        </w:rPr>
      </w:pPr>
    </w:p>
    <w:p w:rsidR="00EB555E" w:rsidRPr="00251619" w:rsidRDefault="0040370A" w:rsidP="00D77A29">
      <w:pPr>
        <w:rPr>
          <w:rFonts w:ascii="Arial" w:hAnsi="Arial" w:cs="Arial"/>
          <w:b/>
          <w:sz w:val="24"/>
          <w:szCs w:val="24"/>
        </w:rPr>
      </w:pPr>
      <w:r w:rsidRPr="00251619">
        <w:rPr>
          <w:rFonts w:ascii="Arial" w:hAnsi="Arial" w:cs="Arial"/>
          <w:sz w:val="24"/>
          <w:szCs w:val="24"/>
        </w:rPr>
        <w:t>The annual review of governance 201</w:t>
      </w:r>
      <w:r w:rsidR="00D245D1" w:rsidRPr="00251619">
        <w:rPr>
          <w:rFonts w:ascii="Arial" w:hAnsi="Arial" w:cs="Arial"/>
          <w:sz w:val="24"/>
          <w:szCs w:val="24"/>
        </w:rPr>
        <w:t>8</w:t>
      </w:r>
      <w:r w:rsidRPr="00251619">
        <w:rPr>
          <w:rFonts w:ascii="Arial" w:hAnsi="Arial" w:cs="Arial"/>
          <w:sz w:val="24"/>
          <w:szCs w:val="24"/>
        </w:rPr>
        <w:t>/1</w:t>
      </w:r>
      <w:r w:rsidR="00D245D1" w:rsidRPr="00251619">
        <w:rPr>
          <w:rFonts w:ascii="Arial" w:hAnsi="Arial" w:cs="Arial"/>
          <w:sz w:val="24"/>
          <w:szCs w:val="24"/>
        </w:rPr>
        <w:t>9</w:t>
      </w:r>
      <w:r w:rsidRPr="00251619">
        <w:rPr>
          <w:rFonts w:ascii="Arial" w:hAnsi="Arial" w:cs="Arial"/>
          <w:sz w:val="24"/>
          <w:szCs w:val="24"/>
        </w:rPr>
        <w:t xml:space="preserve"> confirmed that the Council can demonstrate a commitment to openness and acting in the public interest. This is achieved</w:t>
      </w:r>
      <w:r w:rsidR="002807DE" w:rsidRPr="00251619">
        <w:rPr>
          <w:rFonts w:ascii="Arial" w:hAnsi="Arial" w:cs="Arial"/>
          <w:sz w:val="24"/>
          <w:szCs w:val="24"/>
        </w:rPr>
        <w:t xml:space="preserve"> via the implementation of a governance structure which includes codes of conduct, </w:t>
      </w:r>
      <w:r w:rsidRPr="00251619">
        <w:rPr>
          <w:rFonts w:ascii="Arial" w:hAnsi="Arial" w:cs="Arial"/>
          <w:i/>
          <w:sz w:val="24"/>
          <w:szCs w:val="24"/>
        </w:rPr>
        <w:t xml:space="preserve"> </w:t>
      </w:r>
      <w:r w:rsidR="002807DE" w:rsidRPr="00251619">
        <w:rPr>
          <w:rFonts w:ascii="Arial" w:hAnsi="Arial" w:cs="Arial"/>
          <w:sz w:val="24"/>
          <w:szCs w:val="24"/>
        </w:rPr>
        <w:t>a corporate appraisal process, a Standards Committee, registers of interests, gifts and hospitality</w:t>
      </w:r>
      <w:r w:rsidR="008F3FF3" w:rsidRPr="00251619">
        <w:rPr>
          <w:rFonts w:ascii="Arial" w:hAnsi="Arial" w:cs="Arial"/>
          <w:sz w:val="24"/>
          <w:szCs w:val="24"/>
        </w:rPr>
        <w:t xml:space="preserve">, a whistleblowing policy, a corporate complaints process, a Corporate Anti-fraud &amp; Corruption Strategy, Financial </w:t>
      </w:r>
      <w:r w:rsidR="006C6307" w:rsidRPr="00251619">
        <w:rPr>
          <w:rFonts w:ascii="Arial" w:hAnsi="Arial" w:cs="Arial"/>
          <w:sz w:val="24"/>
          <w:szCs w:val="24"/>
        </w:rPr>
        <w:t>R</w:t>
      </w:r>
      <w:r w:rsidR="008F3FF3" w:rsidRPr="00251619">
        <w:rPr>
          <w:rFonts w:ascii="Arial" w:hAnsi="Arial" w:cs="Arial"/>
          <w:sz w:val="24"/>
          <w:szCs w:val="24"/>
        </w:rPr>
        <w:t>egulations and Contract Procedure Rules and a Scrutiny Function.</w:t>
      </w:r>
      <w:r w:rsidR="005D4D4E" w:rsidRPr="00251619">
        <w:rPr>
          <w:rFonts w:ascii="Arial" w:hAnsi="Arial" w:cs="Arial"/>
          <w:sz w:val="24"/>
          <w:szCs w:val="24"/>
        </w:rPr>
        <w:t xml:space="preserve"> </w:t>
      </w:r>
      <w:r w:rsidR="00A121BC" w:rsidRPr="00251619">
        <w:rPr>
          <w:rFonts w:ascii="Arial" w:hAnsi="Arial" w:cs="Arial"/>
          <w:sz w:val="24"/>
          <w:szCs w:val="24"/>
        </w:rPr>
        <w:t xml:space="preserve"> </w:t>
      </w:r>
      <w:r w:rsidR="00D24B57" w:rsidRPr="00251619">
        <w:rPr>
          <w:rFonts w:ascii="Arial" w:hAnsi="Arial" w:cs="Arial"/>
          <w:sz w:val="24"/>
          <w:szCs w:val="24"/>
        </w:rPr>
        <w:t>The Council’s Financial Regulations were refreshed during 2018/19, agreed by C</w:t>
      </w:r>
      <w:r w:rsidR="00E51B3C" w:rsidRPr="00251619">
        <w:rPr>
          <w:rFonts w:ascii="Arial" w:hAnsi="Arial" w:cs="Arial"/>
          <w:sz w:val="24"/>
          <w:szCs w:val="24"/>
        </w:rPr>
        <w:t xml:space="preserve">ouncil and included in the constitution </w:t>
      </w:r>
      <w:r w:rsidR="00D24B57" w:rsidRPr="00251619">
        <w:rPr>
          <w:rFonts w:ascii="Arial" w:hAnsi="Arial" w:cs="Arial"/>
          <w:sz w:val="24"/>
          <w:szCs w:val="24"/>
        </w:rPr>
        <w:t>in February 2019</w:t>
      </w:r>
      <w:r w:rsidR="0069154A" w:rsidRPr="00251619">
        <w:rPr>
          <w:rFonts w:ascii="Arial" w:hAnsi="Arial" w:cs="Arial"/>
          <w:sz w:val="24"/>
          <w:szCs w:val="24"/>
        </w:rPr>
        <w:t>.</w:t>
      </w:r>
      <w:r w:rsidR="00D24B57" w:rsidRPr="00251619">
        <w:rPr>
          <w:rFonts w:ascii="Arial" w:hAnsi="Arial" w:cs="Arial"/>
          <w:sz w:val="24"/>
          <w:szCs w:val="24"/>
        </w:rPr>
        <w:t xml:space="preserve"> </w:t>
      </w:r>
      <w:r w:rsidR="0069154A" w:rsidRPr="00251619">
        <w:rPr>
          <w:rFonts w:ascii="Arial" w:hAnsi="Arial" w:cs="Arial"/>
          <w:sz w:val="24"/>
          <w:szCs w:val="24"/>
        </w:rPr>
        <w:t>A</w:t>
      </w:r>
      <w:r w:rsidR="00D24B57" w:rsidRPr="00251619">
        <w:rPr>
          <w:rFonts w:ascii="Arial" w:hAnsi="Arial" w:cs="Arial"/>
          <w:sz w:val="24"/>
          <w:szCs w:val="24"/>
        </w:rPr>
        <w:t xml:space="preserve"> staff publication and training scheme is planned for 2019/20. </w:t>
      </w:r>
      <w:r w:rsidR="002D3351" w:rsidRPr="00251619">
        <w:rPr>
          <w:rFonts w:ascii="Arial" w:hAnsi="Arial" w:cs="Arial"/>
          <w:sz w:val="24"/>
          <w:szCs w:val="24"/>
        </w:rPr>
        <w:t xml:space="preserve">The Constitution was updated three times during 2018/19 to reflect changes to Portfolio Holder roles and responsibilities, the refreshed Financial Regulations and the new Terms of Reference for the Governance, Audit, Risk Management &amp; Standards Committee along with a number of other minor ‘housekeeping’ updates.  </w:t>
      </w:r>
    </w:p>
    <w:p w:rsidR="001C2C69" w:rsidRDefault="001C2C69">
      <w:pPr>
        <w:rPr>
          <w:rFonts w:ascii="Arial" w:hAnsi="Arial" w:cs="Arial"/>
          <w:b/>
          <w:sz w:val="24"/>
          <w:szCs w:val="24"/>
        </w:rPr>
      </w:pPr>
      <w:r>
        <w:rPr>
          <w:rFonts w:ascii="Arial" w:hAnsi="Arial" w:cs="Arial"/>
          <w:b/>
          <w:sz w:val="24"/>
          <w:szCs w:val="24"/>
        </w:rPr>
        <w:t xml:space="preserve">3.4 Communication and </w:t>
      </w:r>
      <w:r w:rsidR="00995CF7">
        <w:rPr>
          <w:rFonts w:ascii="Arial" w:hAnsi="Arial" w:cs="Arial"/>
          <w:b/>
          <w:sz w:val="24"/>
          <w:szCs w:val="24"/>
        </w:rPr>
        <w:t>C</w:t>
      </w:r>
      <w:r>
        <w:rPr>
          <w:rFonts w:ascii="Arial" w:hAnsi="Arial" w:cs="Arial"/>
          <w:b/>
          <w:sz w:val="24"/>
          <w:szCs w:val="24"/>
        </w:rPr>
        <w:t>onsultation</w:t>
      </w:r>
    </w:p>
    <w:p w:rsidR="001626A6" w:rsidRPr="00C83109" w:rsidRDefault="00AF17CE">
      <w:pPr>
        <w:rPr>
          <w:rFonts w:ascii="Arial" w:hAnsi="Arial" w:cs="Arial"/>
          <w:i/>
          <w:color w:val="FF0000"/>
          <w:sz w:val="24"/>
          <w:szCs w:val="24"/>
        </w:rPr>
      </w:pPr>
      <w:r w:rsidRPr="00A96E1B">
        <w:rPr>
          <w:rFonts w:ascii="Arial" w:hAnsi="Arial" w:cs="Arial"/>
          <w:sz w:val="24"/>
          <w:szCs w:val="24"/>
        </w:rPr>
        <w:t>Whil</w:t>
      </w:r>
      <w:r w:rsidR="0069154A" w:rsidRPr="00A96E1B">
        <w:rPr>
          <w:rFonts w:ascii="Arial" w:hAnsi="Arial" w:cs="Arial"/>
          <w:sz w:val="24"/>
          <w:szCs w:val="24"/>
        </w:rPr>
        <w:t>st</w:t>
      </w:r>
      <w:r w:rsidRPr="00A96E1B">
        <w:rPr>
          <w:rFonts w:ascii="Arial" w:hAnsi="Arial" w:cs="Arial"/>
          <w:sz w:val="24"/>
          <w:szCs w:val="24"/>
        </w:rPr>
        <w:t xml:space="preserve"> a Communication Strategy/Plan was not in place for 2018/19, the </w:t>
      </w:r>
      <w:r w:rsidR="00DA5216" w:rsidRPr="00A96E1B">
        <w:rPr>
          <w:rFonts w:ascii="Arial" w:hAnsi="Arial" w:cs="Arial"/>
          <w:sz w:val="24"/>
          <w:szCs w:val="24"/>
        </w:rPr>
        <w:t>Co</w:t>
      </w:r>
      <w:r w:rsidRPr="00A96E1B">
        <w:rPr>
          <w:rFonts w:ascii="Arial" w:hAnsi="Arial" w:cs="Arial"/>
          <w:sz w:val="24"/>
          <w:szCs w:val="24"/>
        </w:rPr>
        <w:t xml:space="preserve">uncil’s Communications Team worked with all parts of the </w:t>
      </w:r>
      <w:r w:rsidR="00DA5216" w:rsidRPr="00A96E1B">
        <w:rPr>
          <w:rFonts w:ascii="Arial" w:hAnsi="Arial" w:cs="Arial"/>
          <w:sz w:val="24"/>
          <w:szCs w:val="24"/>
        </w:rPr>
        <w:t>C</w:t>
      </w:r>
      <w:r w:rsidRPr="00A96E1B">
        <w:rPr>
          <w:rFonts w:ascii="Arial" w:hAnsi="Arial" w:cs="Arial"/>
          <w:sz w:val="24"/>
          <w:szCs w:val="24"/>
        </w:rPr>
        <w:t xml:space="preserve">ouncil and a wide range of partner organisations and external stakeholders on media relations, marketing, campaigns, consultations, events, publications and social media in order to assist the </w:t>
      </w:r>
      <w:r w:rsidR="00DA5216" w:rsidRPr="00A96E1B">
        <w:rPr>
          <w:rFonts w:ascii="Arial" w:hAnsi="Arial" w:cs="Arial"/>
          <w:sz w:val="24"/>
          <w:szCs w:val="24"/>
        </w:rPr>
        <w:t>Co</w:t>
      </w:r>
      <w:r w:rsidRPr="00A96E1B">
        <w:rPr>
          <w:rFonts w:ascii="Arial" w:hAnsi="Arial" w:cs="Arial"/>
          <w:sz w:val="24"/>
          <w:szCs w:val="24"/>
        </w:rPr>
        <w:t xml:space="preserve">uncil in improving its relationship with its public. This includes keeping residents informed of </w:t>
      </w:r>
      <w:r w:rsidR="00DA5216" w:rsidRPr="00A96E1B">
        <w:rPr>
          <w:rFonts w:ascii="Arial" w:hAnsi="Arial" w:cs="Arial"/>
          <w:sz w:val="24"/>
          <w:szCs w:val="24"/>
        </w:rPr>
        <w:t>C</w:t>
      </w:r>
      <w:r w:rsidRPr="00A96E1B">
        <w:rPr>
          <w:rFonts w:ascii="Arial" w:hAnsi="Arial" w:cs="Arial"/>
          <w:sz w:val="24"/>
          <w:szCs w:val="24"/>
        </w:rPr>
        <w:t xml:space="preserve">ouncil </w:t>
      </w:r>
      <w:r w:rsidRPr="00251619">
        <w:rPr>
          <w:rFonts w:ascii="Arial" w:hAnsi="Arial" w:cs="Arial"/>
          <w:sz w:val="24"/>
          <w:szCs w:val="24"/>
        </w:rPr>
        <w:t>activities, engaging them in dialogue around service delivery and soliciting their views to drive change</w:t>
      </w:r>
      <w:r w:rsidR="001B6A58" w:rsidRPr="00C83109">
        <w:rPr>
          <w:noProof/>
          <w:lang w:eastAsia="en-GB"/>
        </w:rPr>
        <w:drawing>
          <wp:anchor distT="0" distB="0" distL="114300" distR="114300" simplePos="0" relativeHeight="251660288" behindDoc="0" locked="0" layoutInCell="1" allowOverlap="1" wp14:anchorId="3A2808AF" wp14:editId="2CE1F964">
            <wp:simplePos x="0" y="0"/>
            <wp:positionH relativeFrom="column">
              <wp:posOffset>0</wp:posOffset>
            </wp:positionH>
            <wp:positionV relativeFrom="paragraph">
              <wp:posOffset>1340485</wp:posOffset>
            </wp:positionV>
            <wp:extent cx="2644140" cy="2943225"/>
            <wp:effectExtent l="0" t="0" r="3810" b="9525"/>
            <wp:wrapSquare wrapText="bothSides"/>
            <wp:docPr id="1" name="Picture 1" descr="cid:image001.png@01D2D098.4F54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098.4F548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4414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619">
        <w:rPr>
          <w:rFonts w:ascii="Arial" w:hAnsi="Arial" w:cs="Arial"/>
          <w:sz w:val="24"/>
          <w:szCs w:val="24"/>
        </w:rPr>
        <w:t>.</w:t>
      </w:r>
    </w:p>
    <w:p w:rsidR="001C2C69" w:rsidRDefault="001C2C69">
      <w:pPr>
        <w:rPr>
          <w:rFonts w:ascii="Arial" w:hAnsi="Arial" w:cs="Arial"/>
          <w:b/>
          <w:sz w:val="24"/>
          <w:szCs w:val="24"/>
        </w:rPr>
      </w:pPr>
      <w:r>
        <w:rPr>
          <w:rFonts w:ascii="Arial" w:hAnsi="Arial" w:cs="Arial"/>
          <w:b/>
          <w:sz w:val="24"/>
          <w:szCs w:val="24"/>
        </w:rPr>
        <w:t xml:space="preserve">3.5 The Council’s </w:t>
      </w:r>
      <w:r w:rsidR="00995CF7">
        <w:rPr>
          <w:rFonts w:ascii="Arial" w:hAnsi="Arial" w:cs="Arial"/>
          <w:b/>
          <w:sz w:val="24"/>
          <w:szCs w:val="24"/>
        </w:rPr>
        <w:t>V</w:t>
      </w:r>
      <w:r>
        <w:rPr>
          <w:rFonts w:ascii="Arial" w:hAnsi="Arial" w:cs="Arial"/>
          <w:b/>
          <w:sz w:val="24"/>
          <w:szCs w:val="24"/>
        </w:rPr>
        <w:t>ision</w:t>
      </w:r>
    </w:p>
    <w:p w:rsidR="0014007C" w:rsidRPr="00251619" w:rsidRDefault="00B20716" w:rsidP="00B20716">
      <w:pPr>
        <w:rPr>
          <w:rFonts w:ascii="Arial" w:hAnsi="Arial" w:cs="Arial"/>
          <w:sz w:val="24"/>
          <w:szCs w:val="24"/>
        </w:rPr>
      </w:pPr>
      <w:r w:rsidRPr="00B20716">
        <w:rPr>
          <w:rFonts w:ascii="Arial" w:hAnsi="Arial" w:cs="Arial"/>
          <w:sz w:val="24"/>
          <w:szCs w:val="24"/>
        </w:rPr>
        <w:t xml:space="preserve">The Council’s vision, and intended outcomes for residents have been </w:t>
      </w:r>
      <w:r>
        <w:rPr>
          <w:rFonts w:ascii="Arial" w:hAnsi="Arial" w:cs="Arial"/>
          <w:sz w:val="24"/>
          <w:szCs w:val="24"/>
        </w:rPr>
        <w:t xml:space="preserve">developed and are contained within the Harrow Ambition Plan 2020 which was refreshed </w:t>
      </w:r>
      <w:r w:rsidR="009A55F1" w:rsidRPr="00251619">
        <w:rPr>
          <w:rFonts w:ascii="Arial" w:hAnsi="Arial" w:cs="Arial"/>
          <w:sz w:val="24"/>
          <w:szCs w:val="24"/>
        </w:rPr>
        <w:t xml:space="preserve">for </w:t>
      </w:r>
      <w:r w:rsidRPr="00251619">
        <w:rPr>
          <w:rFonts w:ascii="Arial" w:hAnsi="Arial" w:cs="Arial"/>
          <w:sz w:val="24"/>
          <w:szCs w:val="24"/>
        </w:rPr>
        <w:t>201</w:t>
      </w:r>
      <w:r w:rsidR="00D245D1" w:rsidRPr="00251619">
        <w:rPr>
          <w:rFonts w:ascii="Arial" w:hAnsi="Arial" w:cs="Arial"/>
          <w:sz w:val="24"/>
          <w:szCs w:val="24"/>
        </w:rPr>
        <w:t>8</w:t>
      </w:r>
      <w:r w:rsidR="004A511E" w:rsidRPr="00251619">
        <w:rPr>
          <w:rFonts w:ascii="Arial" w:hAnsi="Arial" w:cs="Arial"/>
          <w:sz w:val="24"/>
          <w:szCs w:val="24"/>
        </w:rPr>
        <w:t xml:space="preserve"> with no significant changes.</w:t>
      </w:r>
      <w:r w:rsidR="00F43380" w:rsidRPr="00251619">
        <w:rPr>
          <w:rFonts w:ascii="Arial" w:hAnsi="Arial" w:cs="Arial"/>
          <w:sz w:val="24"/>
          <w:szCs w:val="24"/>
        </w:rPr>
        <w:t xml:space="preserve">  </w:t>
      </w:r>
    </w:p>
    <w:p w:rsidR="00BD608F" w:rsidRDefault="00F43380">
      <w:pPr>
        <w:rPr>
          <w:rFonts w:ascii="Arial" w:hAnsi="Arial" w:cs="Arial"/>
          <w:b/>
          <w:sz w:val="24"/>
          <w:szCs w:val="24"/>
        </w:rPr>
      </w:pPr>
      <w:r w:rsidRPr="00CA6314">
        <w:rPr>
          <w:rFonts w:ascii="Arial" w:hAnsi="Arial" w:cs="Arial"/>
          <w:sz w:val="24"/>
          <w:szCs w:val="24"/>
        </w:rPr>
        <w:lastRenderedPageBreak/>
        <w:t xml:space="preserve">The original plan was communicated widely across the Council and </w:t>
      </w:r>
      <w:r w:rsidRPr="00420F50">
        <w:rPr>
          <w:rFonts w:ascii="Arial" w:hAnsi="Arial" w:cs="Arial"/>
          <w:sz w:val="24"/>
          <w:szCs w:val="24"/>
        </w:rPr>
        <w:t xml:space="preserve">the refreshed version is available on the Council’s external </w:t>
      </w:r>
      <w:r w:rsidR="00420F50">
        <w:rPr>
          <w:rFonts w:ascii="Arial" w:hAnsi="Arial" w:cs="Arial"/>
          <w:sz w:val="24"/>
          <w:szCs w:val="24"/>
        </w:rPr>
        <w:t>website</w:t>
      </w:r>
      <w:r w:rsidRPr="00CA6314">
        <w:rPr>
          <w:rFonts w:ascii="Arial" w:hAnsi="Arial" w:cs="Arial"/>
          <w:sz w:val="24"/>
          <w:szCs w:val="24"/>
        </w:rPr>
        <w:t>.</w:t>
      </w:r>
      <w:r w:rsidR="0073785A">
        <w:rPr>
          <w:rFonts w:ascii="Arial" w:hAnsi="Arial" w:cs="Arial"/>
          <w:sz w:val="24"/>
          <w:szCs w:val="24"/>
        </w:rPr>
        <w:t xml:space="preserve"> </w:t>
      </w:r>
      <w:r w:rsidR="00CE3816">
        <w:rPr>
          <w:rFonts w:ascii="Arial" w:hAnsi="Arial" w:cs="Arial"/>
          <w:noProof/>
          <w:lang w:eastAsia="en-GB"/>
        </w:rPr>
        <w:drawing>
          <wp:anchor distT="0" distB="0" distL="114300" distR="114300" simplePos="0" relativeHeight="251659264" behindDoc="0" locked="0" layoutInCell="1" allowOverlap="1" wp14:anchorId="282D8D6B" wp14:editId="76970FF2">
            <wp:simplePos x="0" y="0"/>
            <wp:positionH relativeFrom="column">
              <wp:posOffset>2734310</wp:posOffset>
            </wp:positionH>
            <wp:positionV relativeFrom="paragraph">
              <wp:posOffset>275590</wp:posOffset>
            </wp:positionV>
            <wp:extent cx="2711450" cy="19367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7289" r="21153"/>
                    <a:stretch/>
                  </pic:blipFill>
                  <pic:spPr bwMode="auto">
                    <a:xfrm>
                      <a:off x="0" y="0"/>
                      <a:ext cx="2711450" cy="193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01CD">
        <w:rPr>
          <w:rFonts w:ascii="Arial" w:hAnsi="Arial" w:cs="Arial"/>
          <w:sz w:val="24"/>
          <w:szCs w:val="24"/>
        </w:rPr>
        <w:t xml:space="preserve">This diagram, included in the plan, illustrates the ‘golden thread’ between the Council’s vision and the Council’s plans.  </w:t>
      </w:r>
    </w:p>
    <w:p w:rsidR="00467AEC" w:rsidRDefault="00A00C4B">
      <w:pPr>
        <w:rPr>
          <w:rFonts w:ascii="Arial" w:hAnsi="Arial" w:cs="Arial"/>
          <w:sz w:val="24"/>
          <w:szCs w:val="24"/>
        </w:rPr>
      </w:pPr>
      <w:r w:rsidRPr="00251619">
        <w:rPr>
          <w:rFonts w:ascii="Arial" w:hAnsi="Arial" w:cs="Arial"/>
          <w:sz w:val="24"/>
          <w:szCs w:val="24"/>
        </w:rPr>
        <w:t xml:space="preserve">The majority of the Council’s </w:t>
      </w:r>
      <w:r w:rsidR="008A3B70" w:rsidRPr="00251619">
        <w:rPr>
          <w:rFonts w:ascii="Arial" w:hAnsi="Arial" w:cs="Arial"/>
          <w:sz w:val="24"/>
          <w:szCs w:val="24"/>
        </w:rPr>
        <w:t>Division</w:t>
      </w:r>
      <w:r w:rsidRPr="00251619">
        <w:rPr>
          <w:rFonts w:ascii="Arial" w:hAnsi="Arial" w:cs="Arial"/>
          <w:sz w:val="24"/>
          <w:szCs w:val="24"/>
        </w:rPr>
        <w:t>s</w:t>
      </w:r>
      <w:r w:rsidR="008A3B70" w:rsidRPr="00251619">
        <w:rPr>
          <w:rFonts w:ascii="Arial" w:hAnsi="Arial" w:cs="Arial"/>
          <w:sz w:val="24"/>
          <w:szCs w:val="24"/>
        </w:rPr>
        <w:t xml:space="preserve"> </w:t>
      </w:r>
      <w:r w:rsidRPr="00251619">
        <w:rPr>
          <w:rFonts w:ascii="Arial" w:hAnsi="Arial" w:cs="Arial"/>
          <w:sz w:val="24"/>
          <w:szCs w:val="24"/>
        </w:rPr>
        <w:t xml:space="preserve">had </w:t>
      </w:r>
      <w:r w:rsidR="008A3B70" w:rsidRPr="00251619">
        <w:rPr>
          <w:rFonts w:ascii="Arial" w:hAnsi="Arial" w:cs="Arial"/>
          <w:sz w:val="24"/>
          <w:szCs w:val="24"/>
        </w:rPr>
        <w:t>service plans in place for 201</w:t>
      </w:r>
      <w:r w:rsidR="00D245D1" w:rsidRPr="00251619">
        <w:rPr>
          <w:rFonts w:ascii="Arial" w:hAnsi="Arial" w:cs="Arial"/>
          <w:sz w:val="24"/>
          <w:szCs w:val="24"/>
        </w:rPr>
        <w:t>8</w:t>
      </w:r>
      <w:r w:rsidR="008A3B70" w:rsidRPr="00251619">
        <w:rPr>
          <w:rFonts w:ascii="Arial" w:hAnsi="Arial" w:cs="Arial"/>
          <w:sz w:val="24"/>
          <w:szCs w:val="24"/>
        </w:rPr>
        <w:t>/1</w:t>
      </w:r>
      <w:r w:rsidR="00D245D1" w:rsidRPr="00251619">
        <w:rPr>
          <w:rFonts w:ascii="Arial" w:hAnsi="Arial" w:cs="Arial"/>
          <w:sz w:val="24"/>
          <w:szCs w:val="24"/>
        </w:rPr>
        <w:t>9</w:t>
      </w:r>
      <w:r w:rsidR="008A3B70" w:rsidRPr="00251619">
        <w:rPr>
          <w:rFonts w:ascii="Arial" w:hAnsi="Arial" w:cs="Arial"/>
          <w:sz w:val="24"/>
          <w:szCs w:val="24"/>
        </w:rPr>
        <w:t xml:space="preserve"> link</w:t>
      </w:r>
      <w:r w:rsidRPr="00251619">
        <w:rPr>
          <w:rFonts w:ascii="Arial" w:hAnsi="Arial" w:cs="Arial"/>
          <w:sz w:val="24"/>
          <w:szCs w:val="24"/>
        </w:rPr>
        <w:t>ed</w:t>
      </w:r>
      <w:r w:rsidR="008A3B70" w:rsidRPr="00251619">
        <w:rPr>
          <w:rFonts w:ascii="Arial" w:hAnsi="Arial" w:cs="Arial"/>
          <w:sz w:val="24"/>
          <w:szCs w:val="24"/>
        </w:rPr>
        <w:t xml:space="preserve"> </w:t>
      </w:r>
      <w:r w:rsidR="008A3B70" w:rsidRPr="009A55F1">
        <w:rPr>
          <w:rFonts w:ascii="Arial" w:hAnsi="Arial" w:cs="Arial"/>
          <w:sz w:val="24"/>
          <w:szCs w:val="24"/>
        </w:rPr>
        <w:t>to the Corporate Priorities contained in the Harrow Ambition Plan</w:t>
      </w:r>
      <w:r w:rsidR="009A55F1">
        <w:rPr>
          <w:rFonts w:ascii="Arial" w:hAnsi="Arial" w:cs="Arial"/>
          <w:sz w:val="24"/>
          <w:szCs w:val="24"/>
        </w:rPr>
        <w:t xml:space="preserve"> and t</w:t>
      </w:r>
      <w:r w:rsidR="000423D8" w:rsidRPr="007C461B">
        <w:rPr>
          <w:rFonts w:ascii="Arial" w:hAnsi="Arial" w:cs="Arial"/>
          <w:sz w:val="24"/>
          <w:szCs w:val="24"/>
        </w:rPr>
        <w:t xml:space="preserve">he </w:t>
      </w:r>
      <w:r w:rsidR="009A55F1" w:rsidRPr="007C461B">
        <w:rPr>
          <w:rFonts w:ascii="Arial" w:hAnsi="Arial" w:cs="Arial"/>
          <w:sz w:val="24"/>
          <w:szCs w:val="24"/>
        </w:rPr>
        <w:t>corporate</w:t>
      </w:r>
      <w:r w:rsidR="000423D8" w:rsidRPr="007C461B">
        <w:rPr>
          <w:rFonts w:ascii="Arial" w:hAnsi="Arial" w:cs="Arial"/>
          <w:sz w:val="24"/>
          <w:szCs w:val="24"/>
        </w:rPr>
        <w:t xml:space="preserve"> </w:t>
      </w:r>
      <w:r w:rsidR="004309E6">
        <w:rPr>
          <w:rFonts w:ascii="Arial" w:hAnsi="Arial" w:cs="Arial"/>
          <w:sz w:val="24"/>
          <w:szCs w:val="24"/>
        </w:rPr>
        <w:t xml:space="preserve">annual </w:t>
      </w:r>
      <w:r w:rsidR="000423D8" w:rsidRPr="007C461B">
        <w:rPr>
          <w:rFonts w:ascii="Arial" w:hAnsi="Arial" w:cs="Arial"/>
          <w:sz w:val="24"/>
          <w:szCs w:val="24"/>
        </w:rPr>
        <w:t>appraisal process requires all individual objectives to be aligned to the Harrow Ambition plan and its strategic aims</w:t>
      </w:r>
      <w:r w:rsidR="00467AEC">
        <w:rPr>
          <w:rFonts w:ascii="Arial" w:hAnsi="Arial" w:cs="Arial"/>
          <w:sz w:val="24"/>
          <w:szCs w:val="24"/>
        </w:rPr>
        <w:t>.</w:t>
      </w:r>
    </w:p>
    <w:p w:rsidR="001C2C69" w:rsidRDefault="001C2C69">
      <w:pPr>
        <w:rPr>
          <w:rFonts w:ascii="Arial" w:hAnsi="Arial" w:cs="Arial"/>
          <w:b/>
          <w:sz w:val="24"/>
          <w:szCs w:val="24"/>
        </w:rPr>
      </w:pPr>
      <w:r>
        <w:rPr>
          <w:rFonts w:ascii="Arial" w:hAnsi="Arial" w:cs="Arial"/>
          <w:b/>
          <w:sz w:val="24"/>
          <w:szCs w:val="24"/>
        </w:rPr>
        <w:t xml:space="preserve">3.6 </w:t>
      </w:r>
      <w:r w:rsidR="001D502A">
        <w:rPr>
          <w:rFonts w:ascii="Arial" w:hAnsi="Arial" w:cs="Arial"/>
          <w:b/>
          <w:sz w:val="24"/>
          <w:szCs w:val="24"/>
        </w:rPr>
        <w:t xml:space="preserve">Putting the </w:t>
      </w:r>
      <w:r w:rsidR="00995CF7">
        <w:rPr>
          <w:rFonts w:ascii="Arial" w:hAnsi="Arial" w:cs="Arial"/>
          <w:b/>
          <w:sz w:val="24"/>
          <w:szCs w:val="24"/>
        </w:rPr>
        <w:t>V</w:t>
      </w:r>
      <w:r w:rsidR="001D502A">
        <w:rPr>
          <w:rFonts w:ascii="Arial" w:hAnsi="Arial" w:cs="Arial"/>
          <w:b/>
          <w:sz w:val="24"/>
          <w:szCs w:val="24"/>
        </w:rPr>
        <w:t xml:space="preserve">ision into </w:t>
      </w:r>
      <w:r w:rsidR="00995CF7">
        <w:rPr>
          <w:rFonts w:ascii="Arial" w:hAnsi="Arial" w:cs="Arial"/>
          <w:b/>
          <w:sz w:val="24"/>
          <w:szCs w:val="24"/>
        </w:rPr>
        <w:t>P</w:t>
      </w:r>
      <w:r w:rsidR="001D502A">
        <w:rPr>
          <w:rFonts w:ascii="Arial" w:hAnsi="Arial" w:cs="Arial"/>
          <w:b/>
          <w:sz w:val="24"/>
          <w:szCs w:val="24"/>
        </w:rPr>
        <w:t>ractice</w:t>
      </w:r>
    </w:p>
    <w:p w:rsidR="00420F50" w:rsidRPr="00251619" w:rsidRDefault="00D41323" w:rsidP="003D6D22">
      <w:pPr>
        <w:rPr>
          <w:rFonts w:ascii="Arial" w:hAnsi="Arial" w:cs="Arial"/>
          <w:sz w:val="24"/>
          <w:szCs w:val="24"/>
        </w:rPr>
      </w:pPr>
      <w:r w:rsidRPr="00251619">
        <w:rPr>
          <w:rFonts w:ascii="Arial" w:hAnsi="Arial" w:cs="Arial"/>
          <w:sz w:val="24"/>
          <w:szCs w:val="24"/>
        </w:rPr>
        <w:t>The</w:t>
      </w:r>
      <w:r w:rsidR="00F57FCB" w:rsidRPr="00251619">
        <w:rPr>
          <w:rFonts w:ascii="Arial" w:hAnsi="Arial" w:cs="Arial"/>
          <w:sz w:val="24"/>
          <w:szCs w:val="24"/>
        </w:rPr>
        <w:t xml:space="preserve"> original </w:t>
      </w:r>
      <w:r w:rsidR="00EA1868" w:rsidRPr="00251619">
        <w:rPr>
          <w:rFonts w:ascii="Arial" w:hAnsi="Arial" w:cs="Arial"/>
          <w:sz w:val="24"/>
          <w:szCs w:val="24"/>
        </w:rPr>
        <w:t xml:space="preserve">Harrow </w:t>
      </w:r>
      <w:r w:rsidR="00F57FCB" w:rsidRPr="00251619">
        <w:rPr>
          <w:rFonts w:ascii="Arial" w:hAnsi="Arial" w:cs="Arial"/>
          <w:sz w:val="24"/>
          <w:szCs w:val="24"/>
        </w:rPr>
        <w:t xml:space="preserve">Ambition Plan </w:t>
      </w:r>
      <w:r w:rsidR="009A55F1" w:rsidRPr="00251619">
        <w:rPr>
          <w:rFonts w:ascii="Arial" w:hAnsi="Arial" w:cs="Arial"/>
          <w:sz w:val="24"/>
          <w:szCs w:val="24"/>
        </w:rPr>
        <w:t>2020</w:t>
      </w:r>
      <w:r w:rsidR="007B56AB" w:rsidRPr="00355C8E">
        <w:rPr>
          <w:rFonts w:ascii="Arial" w:hAnsi="Arial" w:cs="Arial"/>
          <w:color w:val="FF0000"/>
          <w:sz w:val="24"/>
          <w:szCs w:val="24"/>
        </w:rPr>
        <w:t>,</w:t>
      </w:r>
      <w:r w:rsidR="00DA62DC" w:rsidRPr="00251619">
        <w:rPr>
          <w:rFonts w:ascii="Arial" w:hAnsi="Arial" w:cs="Arial"/>
          <w:sz w:val="24"/>
          <w:szCs w:val="24"/>
        </w:rPr>
        <w:t xml:space="preserve"> </w:t>
      </w:r>
      <w:r w:rsidR="007B56AB">
        <w:rPr>
          <w:rFonts w:ascii="Arial" w:hAnsi="Arial" w:cs="Arial"/>
          <w:sz w:val="24"/>
          <w:szCs w:val="24"/>
        </w:rPr>
        <w:t>2018 r</w:t>
      </w:r>
      <w:r w:rsidR="00DA62DC" w:rsidRPr="00251619">
        <w:rPr>
          <w:rFonts w:ascii="Arial" w:hAnsi="Arial" w:cs="Arial"/>
          <w:sz w:val="24"/>
          <w:szCs w:val="24"/>
        </w:rPr>
        <w:t>efresh</w:t>
      </w:r>
      <w:r w:rsidR="007B56AB">
        <w:rPr>
          <w:rFonts w:ascii="Arial" w:hAnsi="Arial" w:cs="Arial"/>
          <w:sz w:val="24"/>
          <w:szCs w:val="24"/>
        </w:rPr>
        <w:t>,</w:t>
      </w:r>
      <w:r w:rsidR="00DA62DC" w:rsidRPr="00251619">
        <w:rPr>
          <w:rFonts w:ascii="Arial" w:hAnsi="Arial" w:cs="Arial"/>
          <w:sz w:val="24"/>
          <w:szCs w:val="24"/>
        </w:rPr>
        <w:t xml:space="preserve"> </w:t>
      </w:r>
      <w:r w:rsidR="00F57FCB" w:rsidRPr="00251619">
        <w:rPr>
          <w:rFonts w:ascii="Arial" w:hAnsi="Arial" w:cs="Arial"/>
          <w:sz w:val="24"/>
          <w:szCs w:val="24"/>
        </w:rPr>
        <w:t xml:space="preserve">contains courses of action to be taken by the Council to implement the vision </w:t>
      </w:r>
      <w:r w:rsidR="00DA62DC" w:rsidRPr="00251619">
        <w:rPr>
          <w:rFonts w:ascii="Arial" w:hAnsi="Arial" w:cs="Arial"/>
          <w:sz w:val="24"/>
          <w:szCs w:val="24"/>
        </w:rPr>
        <w:t xml:space="preserve">during 2018/19 </w:t>
      </w:r>
      <w:r w:rsidR="00F57FCB" w:rsidRPr="00251619">
        <w:rPr>
          <w:rFonts w:ascii="Arial" w:hAnsi="Arial" w:cs="Arial"/>
          <w:sz w:val="24"/>
          <w:szCs w:val="24"/>
        </w:rPr>
        <w:t xml:space="preserve">and the </w:t>
      </w:r>
      <w:r w:rsidR="00EF372E" w:rsidRPr="00251619">
        <w:rPr>
          <w:rFonts w:ascii="Arial" w:hAnsi="Arial" w:cs="Arial"/>
          <w:sz w:val="24"/>
          <w:szCs w:val="24"/>
        </w:rPr>
        <w:t>corporate</w:t>
      </w:r>
      <w:r w:rsidR="009A1B49" w:rsidRPr="00251619">
        <w:rPr>
          <w:rFonts w:ascii="Arial" w:hAnsi="Arial" w:cs="Arial"/>
          <w:sz w:val="24"/>
          <w:szCs w:val="24"/>
        </w:rPr>
        <w:t xml:space="preserve"> plan action plan </w:t>
      </w:r>
      <w:r w:rsidR="00EF372E" w:rsidRPr="00251619">
        <w:rPr>
          <w:rFonts w:ascii="Arial" w:hAnsi="Arial" w:cs="Arial"/>
          <w:sz w:val="24"/>
          <w:szCs w:val="24"/>
        </w:rPr>
        <w:t>table presented to Cabinet and to Council in February 2019 provides</w:t>
      </w:r>
      <w:r w:rsidR="00F57FCB" w:rsidRPr="00251619">
        <w:rPr>
          <w:rFonts w:ascii="Arial" w:hAnsi="Arial" w:cs="Arial"/>
          <w:sz w:val="24"/>
          <w:szCs w:val="24"/>
        </w:rPr>
        <w:t xml:space="preserve"> an update on the progress of these actions.  </w:t>
      </w:r>
    </w:p>
    <w:p w:rsidR="001D502A" w:rsidRDefault="001D502A" w:rsidP="003D6D22">
      <w:pPr>
        <w:rPr>
          <w:rFonts w:ascii="Arial" w:hAnsi="Arial" w:cs="Arial"/>
          <w:b/>
          <w:sz w:val="24"/>
          <w:szCs w:val="24"/>
        </w:rPr>
      </w:pPr>
      <w:r>
        <w:rPr>
          <w:rFonts w:ascii="Arial" w:hAnsi="Arial" w:cs="Arial"/>
          <w:b/>
          <w:sz w:val="24"/>
          <w:szCs w:val="24"/>
        </w:rPr>
        <w:t xml:space="preserve">3.7 Decision-making </w:t>
      </w:r>
    </w:p>
    <w:p w:rsidR="007F6122" w:rsidRDefault="007F6122">
      <w:pPr>
        <w:rPr>
          <w:rFonts w:ascii="Arial" w:hAnsi="Arial" w:cs="Arial"/>
          <w:sz w:val="24"/>
          <w:szCs w:val="24"/>
        </w:rPr>
      </w:pPr>
      <w:r w:rsidRPr="002C5335">
        <w:rPr>
          <w:rFonts w:ascii="Arial" w:hAnsi="Arial" w:cs="Arial"/>
          <w:sz w:val="24"/>
          <w:szCs w:val="24"/>
        </w:rPr>
        <w:t>The Council’s decision-making framework, including delegation arrangements, is outlined in the Constitution</w:t>
      </w:r>
      <w:r w:rsidR="002C5335" w:rsidRPr="002C5335">
        <w:rPr>
          <w:rFonts w:ascii="Arial" w:hAnsi="Arial" w:cs="Arial"/>
          <w:sz w:val="24"/>
          <w:szCs w:val="24"/>
        </w:rPr>
        <w:t xml:space="preserve">.  </w:t>
      </w:r>
      <w:r w:rsidR="002C5335" w:rsidRPr="00115AEC">
        <w:rPr>
          <w:rFonts w:ascii="Arial" w:hAnsi="Arial" w:cs="Arial"/>
          <w:sz w:val="24"/>
          <w:szCs w:val="24"/>
        </w:rPr>
        <w:t>Report templates are in use to ensure appropriate information is provided to decision makers including options considered, why a change is needed, implications of recommendations as well as risk management, legal, finance, and equalities implications</w:t>
      </w:r>
      <w:r w:rsidR="00115AEC">
        <w:rPr>
          <w:rFonts w:ascii="Arial" w:hAnsi="Arial" w:cs="Arial"/>
          <w:sz w:val="24"/>
          <w:szCs w:val="24"/>
        </w:rPr>
        <w:t>.</w:t>
      </w:r>
      <w:r w:rsidR="002C5335">
        <w:rPr>
          <w:rFonts w:ascii="Arial" w:hAnsi="Arial" w:cs="Arial"/>
          <w:sz w:val="24"/>
          <w:szCs w:val="24"/>
        </w:rPr>
        <w:t xml:space="preserve"> Decision reports are cleared by, or on behalf of, the Council’s Monitoring Officer (legal) and the Chief Financial Officer before they are presented to the decision makers (Council, Cabinet, Committees). </w:t>
      </w:r>
    </w:p>
    <w:p w:rsidR="001D502A" w:rsidRDefault="001D502A" w:rsidP="00EB555E">
      <w:pPr>
        <w:rPr>
          <w:rFonts w:ascii="Arial" w:hAnsi="Arial" w:cs="Arial"/>
          <w:b/>
          <w:sz w:val="24"/>
          <w:szCs w:val="24"/>
        </w:rPr>
      </w:pPr>
      <w:r>
        <w:rPr>
          <w:rFonts w:ascii="Arial" w:hAnsi="Arial" w:cs="Arial"/>
          <w:b/>
          <w:sz w:val="24"/>
          <w:szCs w:val="24"/>
        </w:rPr>
        <w:t xml:space="preserve">3.8 Measuring </w:t>
      </w:r>
      <w:r w:rsidR="00995CF7">
        <w:rPr>
          <w:rFonts w:ascii="Arial" w:hAnsi="Arial" w:cs="Arial"/>
          <w:b/>
          <w:sz w:val="24"/>
          <w:szCs w:val="24"/>
        </w:rPr>
        <w:t>P</w:t>
      </w:r>
      <w:r>
        <w:rPr>
          <w:rFonts w:ascii="Arial" w:hAnsi="Arial" w:cs="Arial"/>
          <w:b/>
          <w:sz w:val="24"/>
          <w:szCs w:val="24"/>
        </w:rPr>
        <w:t>erformance</w:t>
      </w:r>
    </w:p>
    <w:p w:rsidR="005C2BA0" w:rsidRPr="00251619" w:rsidRDefault="008A1599">
      <w:pPr>
        <w:rPr>
          <w:rFonts w:ascii="Arial" w:hAnsi="Arial" w:cs="Arial"/>
          <w:sz w:val="24"/>
          <w:szCs w:val="24"/>
        </w:rPr>
      </w:pPr>
      <w:r w:rsidRPr="00251619">
        <w:rPr>
          <w:rFonts w:ascii="Arial" w:hAnsi="Arial" w:cs="Arial"/>
          <w:sz w:val="24"/>
          <w:szCs w:val="24"/>
        </w:rPr>
        <w:t>Throughout 2018/19 t</w:t>
      </w:r>
      <w:r w:rsidR="00B77DB1" w:rsidRPr="00251619">
        <w:rPr>
          <w:rFonts w:ascii="Arial" w:hAnsi="Arial" w:cs="Arial"/>
          <w:sz w:val="24"/>
          <w:szCs w:val="24"/>
        </w:rPr>
        <w:t xml:space="preserve">he Council’s </w:t>
      </w:r>
      <w:r w:rsidR="002D3351" w:rsidRPr="00251619">
        <w:rPr>
          <w:rFonts w:ascii="Arial" w:hAnsi="Arial" w:cs="Arial"/>
          <w:sz w:val="24"/>
          <w:szCs w:val="24"/>
        </w:rPr>
        <w:t xml:space="preserve">strategic </w:t>
      </w:r>
      <w:r w:rsidR="005C2BA0" w:rsidRPr="00251619">
        <w:rPr>
          <w:rFonts w:ascii="Arial" w:hAnsi="Arial" w:cs="Arial"/>
          <w:sz w:val="24"/>
          <w:szCs w:val="24"/>
        </w:rPr>
        <w:t xml:space="preserve">performance has been tracked through a quarterly cycle of reports to Directorate Improvement Boards, the Corporate Strategic </w:t>
      </w:r>
      <w:r w:rsidR="005C2BA0" w:rsidRPr="00F22011">
        <w:rPr>
          <w:rFonts w:ascii="Arial" w:hAnsi="Arial" w:cs="Arial"/>
          <w:sz w:val="24"/>
          <w:szCs w:val="24"/>
        </w:rPr>
        <w:t xml:space="preserve">Board </w:t>
      </w:r>
      <w:r w:rsidR="0099482C" w:rsidRPr="00F22011">
        <w:rPr>
          <w:rFonts w:ascii="Arial" w:hAnsi="Arial" w:cs="Arial"/>
          <w:sz w:val="24"/>
          <w:szCs w:val="24"/>
        </w:rPr>
        <w:t xml:space="preserve">(CSB) </w:t>
      </w:r>
      <w:r w:rsidR="005C2BA0" w:rsidRPr="00F22011">
        <w:rPr>
          <w:rFonts w:ascii="Arial" w:hAnsi="Arial" w:cs="Arial"/>
          <w:sz w:val="24"/>
          <w:szCs w:val="24"/>
        </w:rPr>
        <w:t xml:space="preserve">quarterly </w:t>
      </w:r>
      <w:r w:rsidR="005C2BA0" w:rsidRPr="00251619">
        <w:rPr>
          <w:rFonts w:ascii="Arial" w:hAnsi="Arial" w:cs="Arial"/>
          <w:sz w:val="24"/>
          <w:szCs w:val="24"/>
        </w:rPr>
        <w:t xml:space="preserve">performance morning and the quarterly Strategic Performance report to </w:t>
      </w:r>
      <w:r w:rsidR="00B77DB1" w:rsidRPr="00251619">
        <w:rPr>
          <w:rFonts w:ascii="Arial" w:hAnsi="Arial" w:cs="Arial"/>
          <w:sz w:val="24"/>
          <w:szCs w:val="24"/>
        </w:rPr>
        <w:t>Cabinet</w:t>
      </w:r>
      <w:r w:rsidR="005C2BA0" w:rsidRPr="00251619">
        <w:rPr>
          <w:rFonts w:ascii="Arial" w:hAnsi="Arial" w:cs="Arial"/>
          <w:sz w:val="24"/>
          <w:szCs w:val="24"/>
        </w:rPr>
        <w:t xml:space="preserve">. </w:t>
      </w:r>
      <w:r w:rsidR="002D3351" w:rsidRPr="00251619">
        <w:rPr>
          <w:rFonts w:ascii="Arial" w:hAnsi="Arial" w:cs="Arial"/>
          <w:sz w:val="24"/>
          <w:szCs w:val="24"/>
        </w:rPr>
        <w:t xml:space="preserve">Capital and revenue financial performance was also reported quarterly to the Corporate Strategic Board, Cabinet and all </w:t>
      </w:r>
      <w:r w:rsidR="007B56AB" w:rsidRPr="00F22011">
        <w:rPr>
          <w:rFonts w:ascii="Arial" w:hAnsi="Arial" w:cs="Arial"/>
          <w:sz w:val="24"/>
          <w:szCs w:val="24"/>
        </w:rPr>
        <w:t>M</w:t>
      </w:r>
      <w:r w:rsidR="002D3351" w:rsidRPr="00251619">
        <w:rPr>
          <w:rFonts w:ascii="Arial" w:hAnsi="Arial" w:cs="Arial"/>
          <w:sz w:val="24"/>
          <w:szCs w:val="24"/>
        </w:rPr>
        <w:t>embers with Treasury Management reported to Cabinet three times during the year.</w:t>
      </w:r>
    </w:p>
    <w:p w:rsidR="00461750" w:rsidRPr="00251619" w:rsidRDefault="007D6A58">
      <w:pPr>
        <w:rPr>
          <w:rFonts w:ascii="Arial" w:hAnsi="Arial" w:cs="Arial"/>
          <w:sz w:val="24"/>
          <w:szCs w:val="24"/>
        </w:rPr>
      </w:pPr>
      <w:r w:rsidRPr="00251619">
        <w:rPr>
          <w:rFonts w:ascii="Arial" w:hAnsi="Arial" w:cs="Arial"/>
          <w:sz w:val="24"/>
          <w:szCs w:val="24"/>
        </w:rPr>
        <w:t xml:space="preserve">The 2018/19 Management Assurance exercise confirmed that </w:t>
      </w:r>
      <w:r w:rsidR="00977730" w:rsidRPr="00251619">
        <w:rPr>
          <w:rFonts w:ascii="Arial" w:hAnsi="Arial" w:cs="Arial"/>
          <w:sz w:val="24"/>
          <w:szCs w:val="24"/>
        </w:rPr>
        <w:t>k</w:t>
      </w:r>
      <w:r w:rsidR="00405F52" w:rsidRPr="00251619">
        <w:rPr>
          <w:rFonts w:ascii="Arial" w:hAnsi="Arial" w:cs="Arial"/>
          <w:sz w:val="24"/>
          <w:szCs w:val="24"/>
        </w:rPr>
        <w:t xml:space="preserve">ey performance indicators </w:t>
      </w:r>
      <w:r w:rsidRPr="00251619">
        <w:rPr>
          <w:rFonts w:ascii="Arial" w:hAnsi="Arial" w:cs="Arial"/>
          <w:sz w:val="24"/>
          <w:szCs w:val="24"/>
        </w:rPr>
        <w:t xml:space="preserve">were in place for all Divisions within the Community, People and Resources Directorates </w:t>
      </w:r>
      <w:r w:rsidR="008C09F5" w:rsidRPr="00251619">
        <w:rPr>
          <w:rFonts w:ascii="Arial" w:hAnsi="Arial" w:cs="Arial"/>
          <w:sz w:val="24"/>
          <w:szCs w:val="24"/>
        </w:rPr>
        <w:t xml:space="preserve">and </w:t>
      </w:r>
      <w:r w:rsidRPr="00251619">
        <w:rPr>
          <w:rFonts w:ascii="Arial" w:hAnsi="Arial" w:cs="Arial"/>
          <w:sz w:val="24"/>
          <w:szCs w:val="24"/>
        </w:rPr>
        <w:t xml:space="preserve">that these were </w:t>
      </w:r>
      <w:r w:rsidR="00405F52" w:rsidRPr="00251619">
        <w:rPr>
          <w:rFonts w:ascii="Arial" w:hAnsi="Arial" w:cs="Arial"/>
          <w:sz w:val="24"/>
          <w:szCs w:val="24"/>
        </w:rPr>
        <w:t xml:space="preserve">reported in the </w:t>
      </w:r>
      <w:r w:rsidR="008C09F5" w:rsidRPr="00251619">
        <w:rPr>
          <w:rFonts w:ascii="Arial" w:hAnsi="Arial" w:cs="Arial"/>
          <w:sz w:val="24"/>
          <w:szCs w:val="24"/>
        </w:rPr>
        <w:t xml:space="preserve">quarterly </w:t>
      </w:r>
      <w:r w:rsidR="00405F52" w:rsidRPr="00251619">
        <w:rPr>
          <w:rFonts w:ascii="Arial" w:hAnsi="Arial" w:cs="Arial"/>
          <w:sz w:val="24"/>
          <w:szCs w:val="24"/>
        </w:rPr>
        <w:t>Strategic Performance reports to CSB and Cabinet throughout 201</w:t>
      </w:r>
      <w:r w:rsidR="008A1599" w:rsidRPr="00251619">
        <w:rPr>
          <w:rFonts w:ascii="Arial" w:hAnsi="Arial" w:cs="Arial"/>
          <w:sz w:val="24"/>
          <w:szCs w:val="24"/>
        </w:rPr>
        <w:t>8</w:t>
      </w:r>
      <w:r w:rsidR="00405F52" w:rsidRPr="00251619">
        <w:rPr>
          <w:rFonts w:ascii="Arial" w:hAnsi="Arial" w:cs="Arial"/>
          <w:sz w:val="24"/>
          <w:szCs w:val="24"/>
        </w:rPr>
        <w:t>/1</w:t>
      </w:r>
      <w:r w:rsidR="008A1599" w:rsidRPr="00251619">
        <w:rPr>
          <w:rFonts w:ascii="Arial" w:hAnsi="Arial" w:cs="Arial"/>
          <w:sz w:val="24"/>
          <w:szCs w:val="24"/>
        </w:rPr>
        <w:t>9</w:t>
      </w:r>
      <w:r w:rsidRPr="00251619">
        <w:rPr>
          <w:rFonts w:ascii="Arial" w:hAnsi="Arial" w:cs="Arial"/>
          <w:sz w:val="24"/>
          <w:szCs w:val="24"/>
        </w:rPr>
        <w:t>.</w:t>
      </w:r>
      <w:r w:rsidR="00A03D07" w:rsidRPr="00251619">
        <w:rPr>
          <w:rFonts w:ascii="Arial" w:hAnsi="Arial" w:cs="Arial"/>
          <w:sz w:val="24"/>
          <w:szCs w:val="24"/>
        </w:rPr>
        <w:t xml:space="preserve"> </w:t>
      </w:r>
      <w:r w:rsidR="008C09F5" w:rsidRPr="00251619">
        <w:rPr>
          <w:rFonts w:ascii="Arial" w:hAnsi="Arial" w:cs="Arial"/>
          <w:sz w:val="24"/>
          <w:szCs w:val="24"/>
        </w:rPr>
        <w:t xml:space="preserve"> </w:t>
      </w:r>
      <w:r w:rsidR="00101EE0" w:rsidRPr="00251619">
        <w:rPr>
          <w:rFonts w:ascii="Arial" w:hAnsi="Arial" w:cs="Arial"/>
          <w:sz w:val="24"/>
          <w:szCs w:val="24"/>
        </w:rPr>
        <w:t xml:space="preserve"> </w:t>
      </w:r>
    </w:p>
    <w:p w:rsidR="00EF372E" w:rsidRPr="00A96E1B" w:rsidRDefault="00EF372E">
      <w:pPr>
        <w:rPr>
          <w:rFonts w:ascii="Arial" w:hAnsi="Arial" w:cs="Arial"/>
          <w:sz w:val="24"/>
          <w:szCs w:val="24"/>
        </w:rPr>
      </w:pPr>
      <w:r w:rsidRPr="00A96E1B">
        <w:rPr>
          <w:rFonts w:ascii="Arial" w:hAnsi="Arial" w:cs="Arial"/>
          <w:sz w:val="24"/>
          <w:szCs w:val="24"/>
        </w:rPr>
        <w:lastRenderedPageBreak/>
        <w:t xml:space="preserve">Performance against the </w:t>
      </w:r>
      <w:r w:rsidR="00115AEC" w:rsidRPr="00A96E1B">
        <w:rPr>
          <w:rFonts w:ascii="Arial" w:hAnsi="Arial" w:cs="Arial"/>
          <w:sz w:val="24"/>
          <w:szCs w:val="24"/>
        </w:rPr>
        <w:t>H</w:t>
      </w:r>
      <w:r w:rsidRPr="00A96E1B">
        <w:rPr>
          <w:rFonts w:ascii="Arial" w:hAnsi="Arial" w:cs="Arial"/>
          <w:sz w:val="24"/>
          <w:szCs w:val="24"/>
        </w:rPr>
        <w:t>arrow Ambition Plan is measured as described above in paragraph 3.6.</w:t>
      </w:r>
    </w:p>
    <w:p w:rsidR="002C2732" w:rsidRPr="007F1B4E" w:rsidRDefault="002C2732" w:rsidP="009A1B49">
      <w:pPr>
        <w:rPr>
          <w:rFonts w:ascii="Arial" w:hAnsi="Arial" w:cs="Arial"/>
          <w:i/>
          <w:sz w:val="24"/>
          <w:szCs w:val="24"/>
        </w:rPr>
      </w:pPr>
      <w:r w:rsidRPr="00A96E1B">
        <w:rPr>
          <w:rFonts w:ascii="Arial" w:hAnsi="Arial" w:cs="Arial"/>
          <w:sz w:val="24"/>
          <w:szCs w:val="24"/>
        </w:rPr>
        <w:t xml:space="preserve">The Home Office </w:t>
      </w:r>
      <w:r w:rsidR="00807472" w:rsidRPr="00A96E1B">
        <w:rPr>
          <w:rFonts w:ascii="Arial" w:hAnsi="Arial" w:cs="Arial"/>
          <w:sz w:val="24"/>
          <w:szCs w:val="24"/>
        </w:rPr>
        <w:t>undertook a S</w:t>
      </w:r>
      <w:r w:rsidR="00977730" w:rsidRPr="00A96E1B">
        <w:rPr>
          <w:rFonts w:ascii="Arial" w:hAnsi="Arial" w:cs="Arial"/>
          <w:sz w:val="24"/>
          <w:szCs w:val="24"/>
        </w:rPr>
        <w:t>t</w:t>
      </w:r>
      <w:r w:rsidR="00807472" w:rsidRPr="00A96E1B">
        <w:rPr>
          <w:rFonts w:ascii="Arial" w:hAnsi="Arial" w:cs="Arial"/>
          <w:sz w:val="24"/>
          <w:szCs w:val="24"/>
        </w:rPr>
        <w:t xml:space="preserve">ock and Security Review of the </w:t>
      </w:r>
      <w:r w:rsidRPr="00A96E1B">
        <w:rPr>
          <w:rFonts w:ascii="Arial" w:hAnsi="Arial" w:cs="Arial"/>
          <w:sz w:val="24"/>
          <w:szCs w:val="24"/>
        </w:rPr>
        <w:t xml:space="preserve">Council’s Registrars Service in </w:t>
      </w:r>
      <w:r w:rsidR="00807472" w:rsidRPr="00A96E1B">
        <w:rPr>
          <w:rFonts w:ascii="Arial" w:hAnsi="Arial" w:cs="Arial"/>
          <w:sz w:val="24"/>
          <w:szCs w:val="24"/>
        </w:rPr>
        <w:t>April</w:t>
      </w:r>
      <w:r w:rsidRPr="00A96E1B">
        <w:rPr>
          <w:rFonts w:ascii="Arial" w:hAnsi="Arial" w:cs="Arial"/>
          <w:sz w:val="24"/>
          <w:szCs w:val="24"/>
        </w:rPr>
        <w:t xml:space="preserve"> 2019 and </w:t>
      </w:r>
      <w:r w:rsidR="00807472" w:rsidRPr="00A96E1B">
        <w:rPr>
          <w:rFonts w:ascii="Arial" w:hAnsi="Arial" w:cs="Arial"/>
          <w:sz w:val="24"/>
          <w:szCs w:val="24"/>
        </w:rPr>
        <w:t xml:space="preserve">concluded that overall Harrow Council </w:t>
      </w:r>
      <w:r w:rsidR="00807472" w:rsidRPr="00F22011">
        <w:rPr>
          <w:rFonts w:ascii="Arial" w:hAnsi="Arial" w:cs="Arial"/>
          <w:sz w:val="24"/>
          <w:szCs w:val="24"/>
        </w:rPr>
        <w:t xml:space="preserve">maintains </w:t>
      </w:r>
      <w:r w:rsidR="007B56AB" w:rsidRPr="00F22011">
        <w:rPr>
          <w:rFonts w:ascii="Arial" w:hAnsi="Arial" w:cs="Arial"/>
          <w:sz w:val="24"/>
          <w:szCs w:val="24"/>
        </w:rPr>
        <w:t>‘</w:t>
      </w:r>
      <w:r w:rsidR="00807472" w:rsidRPr="00F22011">
        <w:rPr>
          <w:rFonts w:ascii="Arial" w:hAnsi="Arial" w:cs="Arial"/>
          <w:sz w:val="24"/>
          <w:szCs w:val="24"/>
        </w:rPr>
        <w:t>High</w:t>
      </w:r>
      <w:r w:rsidR="007B56AB" w:rsidRPr="00F22011">
        <w:rPr>
          <w:rFonts w:ascii="Arial" w:hAnsi="Arial" w:cs="Arial"/>
          <w:sz w:val="24"/>
          <w:szCs w:val="24"/>
        </w:rPr>
        <w:t>’</w:t>
      </w:r>
      <w:r w:rsidR="00807472" w:rsidRPr="00F22011">
        <w:rPr>
          <w:rFonts w:ascii="Arial" w:hAnsi="Arial" w:cs="Arial"/>
          <w:sz w:val="24"/>
          <w:szCs w:val="24"/>
        </w:rPr>
        <w:t xml:space="preserve"> </w:t>
      </w:r>
      <w:r w:rsidR="00807472" w:rsidRPr="00A96E1B">
        <w:rPr>
          <w:rFonts w:ascii="Arial" w:hAnsi="Arial" w:cs="Arial"/>
          <w:sz w:val="24"/>
          <w:szCs w:val="24"/>
        </w:rPr>
        <w:t>security in relation to the security arrangements around the receipt, storage and use of the secure certificate stock (marriage, birth and death certificates).</w:t>
      </w:r>
      <w:r w:rsidR="007F1B4E" w:rsidRPr="00A96E1B">
        <w:rPr>
          <w:rFonts w:ascii="Arial" w:hAnsi="Arial" w:cs="Arial"/>
          <w:sz w:val="24"/>
          <w:szCs w:val="24"/>
        </w:rPr>
        <w:t xml:space="preserve"> </w:t>
      </w:r>
    </w:p>
    <w:p w:rsidR="00B74721" w:rsidRPr="00B85ADD" w:rsidRDefault="00B74721" w:rsidP="00B74721">
      <w:pPr>
        <w:rPr>
          <w:rFonts w:ascii="Arial" w:hAnsi="Arial" w:cs="Arial"/>
          <w:i/>
          <w:sz w:val="24"/>
          <w:szCs w:val="24"/>
        </w:rPr>
      </w:pPr>
      <w:r w:rsidRPr="00B85ADD">
        <w:rPr>
          <w:rFonts w:ascii="Arial" w:hAnsi="Arial" w:cs="Arial"/>
          <w:sz w:val="24"/>
          <w:szCs w:val="24"/>
        </w:rPr>
        <w:t>Three external inspections were undertaken during 2018/19 of services provided by the Council’s People Directorate: Ofsted inspected The Firs (a children’s home) and rated it as ‘outstanding’; the CQC inspected Bedford House (accommodation for people with learning and physical disabilities) and Kenton Road (a care home for people with mental health needs) and the overall rating for both was ‘good’.</w:t>
      </w:r>
    </w:p>
    <w:p w:rsidR="001D502A" w:rsidRPr="00A96E1B" w:rsidRDefault="001D502A">
      <w:pPr>
        <w:rPr>
          <w:rFonts w:ascii="Arial" w:hAnsi="Arial" w:cs="Arial"/>
          <w:b/>
          <w:sz w:val="24"/>
          <w:szCs w:val="24"/>
        </w:rPr>
      </w:pPr>
      <w:r>
        <w:rPr>
          <w:rFonts w:ascii="Arial" w:hAnsi="Arial" w:cs="Arial"/>
          <w:b/>
          <w:sz w:val="24"/>
          <w:szCs w:val="24"/>
        </w:rPr>
        <w:t xml:space="preserve">3.9 Roles and </w:t>
      </w:r>
      <w:r w:rsidR="00995CF7" w:rsidRPr="00A96E1B">
        <w:rPr>
          <w:rFonts w:ascii="Arial" w:hAnsi="Arial" w:cs="Arial"/>
          <w:b/>
          <w:sz w:val="24"/>
          <w:szCs w:val="24"/>
        </w:rPr>
        <w:t>R</w:t>
      </w:r>
      <w:r w:rsidRPr="00A96E1B">
        <w:rPr>
          <w:rFonts w:ascii="Arial" w:hAnsi="Arial" w:cs="Arial"/>
          <w:b/>
          <w:sz w:val="24"/>
          <w:szCs w:val="24"/>
        </w:rPr>
        <w:t>esponsibilities</w:t>
      </w:r>
    </w:p>
    <w:p w:rsidR="00896E67" w:rsidRPr="00673D96" w:rsidRDefault="00896E67">
      <w:pPr>
        <w:rPr>
          <w:rFonts w:ascii="Arial" w:hAnsi="Arial" w:cs="Arial"/>
          <w:color w:val="548DD4" w:themeColor="text2" w:themeTint="99"/>
          <w:sz w:val="24"/>
          <w:szCs w:val="24"/>
        </w:rPr>
      </w:pPr>
      <w:r w:rsidRPr="00A96E1B">
        <w:rPr>
          <w:rFonts w:ascii="Arial" w:hAnsi="Arial" w:cs="Arial"/>
          <w:sz w:val="24"/>
          <w:szCs w:val="24"/>
        </w:rPr>
        <w:t xml:space="preserve">The roles and responsibilities of </w:t>
      </w:r>
      <w:r w:rsidR="00590EEC" w:rsidRPr="00A96E1B">
        <w:rPr>
          <w:rFonts w:ascii="Arial" w:hAnsi="Arial" w:cs="Arial"/>
          <w:sz w:val="24"/>
          <w:szCs w:val="24"/>
        </w:rPr>
        <w:t>M</w:t>
      </w:r>
      <w:r w:rsidRPr="00A96E1B">
        <w:rPr>
          <w:rFonts w:ascii="Arial" w:hAnsi="Arial" w:cs="Arial"/>
          <w:sz w:val="24"/>
          <w:szCs w:val="24"/>
        </w:rPr>
        <w:t>embers</w:t>
      </w:r>
      <w:r w:rsidR="00590EEC" w:rsidRPr="00A96E1B">
        <w:rPr>
          <w:rFonts w:ascii="Arial" w:hAnsi="Arial" w:cs="Arial"/>
          <w:sz w:val="24"/>
          <w:szCs w:val="24"/>
        </w:rPr>
        <w:t>,</w:t>
      </w:r>
      <w:r w:rsidRPr="00A96E1B">
        <w:rPr>
          <w:rFonts w:ascii="Arial" w:hAnsi="Arial" w:cs="Arial"/>
          <w:sz w:val="24"/>
          <w:szCs w:val="24"/>
        </w:rPr>
        <w:t xml:space="preserve"> the most senior managers and statutory officers have been defined and documented </w:t>
      </w:r>
      <w:r w:rsidRPr="00251619">
        <w:rPr>
          <w:rFonts w:ascii="Arial" w:hAnsi="Arial" w:cs="Arial"/>
          <w:sz w:val="24"/>
          <w:szCs w:val="24"/>
        </w:rPr>
        <w:t>in the constitution</w:t>
      </w:r>
      <w:r w:rsidR="00C02861" w:rsidRPr="00251619">
        <w:rPr>
          <w:rFonts w:ascii="Arial" w:hAnsi="Arial" w:cs="Arial"/>
          <w:sz w:val="24"/>
          <w:szCs w:val="24"/>
        </w:rPr>
        <w:t xml:space="preserve">. After the </w:t>
      </w:r>
      <w:r w:rsidR="001F292D" w:rsidRPr="00251619">
        <w:rPr>
          <w:rFonts w:ascii="Arial" w:hAnsi="Arial" w:cs="Arial"/>
          <w:sz w:val="24"/>
          <w:szCs w:val="24"/>
        </w:rPr>
        <w:t>l</w:t>
      </w:r>
      <w:r w:rsidR="00C02861" w:rsidRPr="00251619">
        <w:rPr>
          <w:rFonts w:ascii="Arial" w:hAnsi="Arial" w:cs="Arial"/>
          <w:sz w:val="24"/>
          <w:szCs w:val="24"/>
        </w:rPr>
        <w:t xml:space="preserve">ocal </w:t>
      </w:r>
      <w:r w:rsidR="001F292D" w:rsidRPr="00251619">
        <w:rPr>
          <w:rFonts w:ascii="Arial" w:hAnsi="Arial" w:cs="Arial"/>
          <w:sz w:val="24"/>
          <w:szCs w:val="24"/>
        </w:rPr>
        <w:t>e</w:t>
      </w:r>
      <w:r w:rsidR="00C02861" w:rsidRPr="00251619">
        <w:rPr>
          <w:rFonts w:ascii="Arial" w:hAnsi="Arial" w:cs="Arial"/>
          <w:sz w:val="24"/>
          <w:szCs w:val="24"/>
        </w:rPr>
        <w:t xml:space="preserve">lections in May 2018 the new Leader of the Council made </w:t>
      </w:r>
      <w:r w:rsidR="001B07D7" w:rsidRPr="00251619">
        <w:rPr>
          <w:rFonts w:ascii="Arial" w:hAnsi="Arial" w:cs="Arial"/>
          <w:sz w:val="24"/>
          <w:szCs w:val="24"/>
        </w:rPr>
        <w:t>a number of</w:t>
      </w:r>
      <w:r w:rsidR="00C02861" w:rsidRPr="00251619">
        <w:rPr>
          <w:rFonts w:ascii="Arial" w:hAnsi="Arial" w:cs="Arial"/>
          <w:sz w:val="24"/>
          <w:szCs w:val="24"/>
        </w:rPr>
        <w:t xml:space="preserve"> changes to the roles and responsibilities of the </w:t>
      </w:r>
      <w:r w:rsidR="001F292D" w:rsidRPr="00251619">
        <w:rPr>
          <w:rFonts w:ascii="Arial" w:hAnsi="Arial" w:cs="Arial"/>
          <w:sz w:val="24"/>
          <w:szCs w:val="24"/>
        </w:rPr>
        <w:t>Portfolio Holders and these were updated and included in the Constitution in May 2018.</w:t>
      </w:r>
      <w:r w:rsidRPr="00251619">
        <w:rPr>
          <w:rFonts w:ascii="Arial" w:hAnsi="Arial" w:cs="Arial"/>
          <w:sz w:val="24"/>
          <w:szCs w:val="24"/>
        </w:rPr>
        <w:t xml:space="preserve"> The roles </w:t>
      </w:r>
      <w:r>
        <w:rPr>
          <w:rFonts w:ascii="Arial" w:hAnsi="Arial" w:cs="Arial"/>
          <w:sz w:val="24"/>
          <w:szCs w:val="24"/>
        </w:rPr>
        <w:t>and responsibilities of other managers and staff are defined and documented in Role Profiles attached to each post.</w:t>
      </w:r>
      <w:r w:rsidR="00673D96">
        <w:rPr>
          <w:rFonts w:ascii="Arial" w:hAnsi="Arial" w:cs="Arial"/>
          <w:sz w:val="24"/>
          <w:szCs w:val="24"/>
        </w:rPr>
        <w:t xml:space="preserve"> </w:t>
      </w:r>
    </w:p>
    <w:p w:rsidR="001D502A" w:rsidRDefault="001D502A">
      <w:pPr>
        <w:rPr>
          <w:rFonts w:ascii="Arial" w:hAnsi="Arial" w:cs="Arial"/>
          <w:b/>
          <w:sz w:val="24"/>
          <w:szCs w:val="24"/>
        </w:rPr>
      </w:pPr>
      <w:r>
        <w:rPr>
          <w:rFonts w:ascii="Arial" w:hAnsi="Arial" w:cs="Arial"/>
          <w:b/>
          <w:sz w:val="24"/>
          <w:szCs w:val="24"/>
        </w:rPr>
        <w:t xml:space="preserve">3.10 Financial </w:t>
      </w:r>
      <w:r w:rsidR="00995CF7">
        <w:rPr>
          <w:rFonts w:ascii="Arial" w:hAnsi="Arial" w:cs="Arial"/>
          <w:b/>
          <w:sz w:val="24"/>
          <w:szCs w:val="24"/>
        </w:rPr>
        <w:t>M</w:t>
      </w:r>
      <w:r>
        <w:rPr>
          <w:rFonts w:ascii="Arial" w:hAnsi="Arial" w:cs="Arial"/>
          <w:b/>
          <w:sz w:val="24"/>
          <w:szCs w:val="24"/>
        </w:rPr>
        <w:t>anagement</w:t>
      </w:r>
    </w:p>
    <w:p w:rsidR="00E64020" w:rsidRPr="00251619" w:rsidRDefault="00D3450A" w:rsidP="008A1599">
      <w:pPr>
        <w:rPr>
          <w:rFonts w:ascii="Arial" w:hAnsi="Arial" w:cs="Arial"/>
          <w:b/>
          <w:i/>
          <w:sz w:val="24"/>
          <w:szCs w:val="24"/>
        </w:rPr>
      </w:pPr>
      <w:r w:rsidRPr="00251619">
        <w:rPr>
          <w:rFonts w:ascii="Arial" w:hAnsi="Arial" w:cs="Arial"/>
          <w:sz w:val="24"/>
          <w:szCs w:val="24"/>
        </w:rPr>
        <w:t xml:space="preserve">The Council’s financial management arrangements during </w:t>
      </w:r>
      <w:r w:rsidR="00247CE3" w:rsidRPr="00251619">
        <w:rPr>
          <w:rFonts w:ascii="Arial" w:hAnsi="Arial" w:cs="Arial"/>
          <w:sz w:val="24"/>
          <w:szCs w:val="24"/>
        </w:rPr>
        <w:t>201</w:t>
      </w:r>
      <w:r w:rsidR="008A1599" w:rsidRPr="00251619">
        <w:rPr>
          <w:rFonts w:ascii="Arial" w:hAnsi="Arial" w:cs="Arial"/>
          <w:sz w:val="24"/>
          <w:szCs w:val="24"/>
        </w:rPr>
        <w:t>8</w:t>
      </w:r>
      <w:r w:rsidR="00247CE3" w:rsidRPr="00251619">
        <w:rPr>
          <w:rFonts w:ascii="Arial" w:hAnsi="Arial" w:cs="Arial"/>
          <w:sz w:val="24"/>
          <w:szCs w:val="24"/>
        </w:rPr>
        <w:t>/</w:t>
      </w:r>
      <w:r w:rsidRPr="00251619">
        <w:rPr>
          <w:rFonts w:ascii="Arial" w:hAnsi="Arial" w:cs="Arial"/>
          <w:sz w:val="24"/>
          <w:szCs w:val="24"/>
        </w:rPr>
        <w:t>1</w:t>
      </w:r>
      <w:r w:rsidR="008A1599" w:rsidRPr="00251619">
        <w:rPr>
          <w:rFonts w:ascii="Arial" w:hAnsi="Arial" w:cs="Arial"/>
          <w:sz w:val="24"/>
          <w:szCs w:val="24"/>
        </w:rPr>
        <w:t>9</w:t>
      </w:r>
      <w:r w:rsidRPr="00251619">
        <w:rPr>
          <w:rFonts w:ascii="Arial" w:hAnsi="Arial" w:cs="Arial"/>
          <w:sz w:val="24"/>
          <w:szCs w:val="24"/>
        </w:rPr>
        <w:t xml:space="preserve"> conformed with the governance requirements of the </w:t>
      </w:r>
      <w:r w:rsidRPr="00251619">
        <w:rPr>
          <w:rFonts w:ascii="Arial" w:hAnsi="Arial" w:cs="Arial"/>
          <w:i/>
          <w:sz w:val="24"/>
          <w:szCs w:val="24"/>
        </w:rPr>
        <w:t>CIPFA Statement on the Role of the Chief Financial Officer in Local Government (2015).</w:t>
      </w:r>
      <w:r w:rsidR="00DB181B" w:rsidRPr="00251619">
        <w:rPr>
          <w:rFonts w:ascii="Arial" w:hAnsi="Arial" w:cs="Arial"/>
          <w:i/>
          <w:sz w:val="24"/>
          <w:szCs w:val="24"/>
        </w:rPr>
        <w:t xml:space="preserve">  </w:t>
      </w:r>
      <w:r w:rsidR="001A7A66" w:rsidRPr="00251619">
        <w:rPr>
          <w:rFonts w:ascii="Arial" w:hAnsi="Arial" w:cs="Arial"/>
          <w:sz w:val="24"/>
          <w:szCs w:val="24"/>
        </w:rPr>
        <w:t xml:space="preserve"> A balanced budget was set for </w:t>
      </w:r>
      <w:r w:rsidR="008A1599" w:rsidRPr="00251619">
        <w:rPr>
          <w:rFonts w:ascii="Arial" w:hAnsi="Arial" w:cs="Arial"/>
          <w:sz w:val="24"/>
          <w:szCs w:val="24"/>
        </w:rPr>
        <w:t>2018/19</w:t>
      </w:r>
      <w:r w:rsidR="001A7A66" w:rsidRPr="00251619">
        <w:rPr>
          <w:rFonts w:ascii="Arial" w:hAnsi="Arial" w:cs="Arial"/>
          <w:sz w:val="24"/>
          <w:szCs w:val="24"/>
        </w:rPr>
        <w:t xml:space="preserve"> </w:t>
      </w:r>
      <w:r w:rsidR="00B92B31" w:rsidRPr="00251619">
        <w:rPr>
          <w:rFonts w:ascii="Arial" w:hAnsi="Arial" w:cs="Arial"/>
          <w:sz w:val="24"/>
          <w:szCs w:val="24"/>
        </w:rPr>
        <w:t xml:space="preserve">with an </w:t>
      </w:r>
      <w:r w:rsidR="0028748F" w:rsidRPr="00251619">
        <w:rPr>
          <w:rFonts w:ascii="Arial" w:hAnsi="Arial" w:cs="Arial"/>
          <w:sz w:val="24"/>
          <w:szCs w:val="24"/>
        </w:rPr>
        <w:t xml:space="preserve">underspend at year-end </w:t>
      </w:r>
      <w:r w:rsidR="0028748F" w:rsidRPr="00A96E1B">
        <w:rPr>
          <w:rFonts w:ascii="Arial" w:hAnsi="Arial" w:cs="Arial"/>
          <w:sz w:val="24"/>
          <w:szCs w:val="24"/>
        </w:rPr>
        <w:t xml:space="preserve">enabling </w:t>
      </w:r>
      <w:r w:rsidR="00EF472B" w:rsidRPr="00A96E1B">
        <w:rPr>
          <w:rFonts w:ascii="Arial" w:hAnsi="Arial" w:cs="Arial"/>
          <w:sz w:val="24"/>
          <w:szCs w:val="24"/>
        </w:rPr>
        <w:t xml:space="preserve">£2.2m </w:t>
      </w:r>
      <w:r w:rsidR="0028748F" w:rsidRPr="00A96E1B">
        <w:rPr>
          <w:rFonts w:ascii="Arial" w:hAnsi="Arial" w:cs="Arial"/>
          <w:sz w:val="24"/>
          <w:szCs w:val="24"/>
        </w:rPr>
        <w:t xml:space="preserve">to be </w:t>
      </w:r>
      <w:r w:rsidR="0028748F" w:rsidRPr="00251619">
        <w:rPr>
          <w:rFonts w:ascii="Arial" w:hAnsi="Arial" w:cs="Arial"/>
          <w:sz w:val="24"/>
          <w:szCs w:val="24"/>
        </w:rPr>
        <w:t>transferred to reserves to support the 2019/20 budget</w:t>
      </w:r>
      <w:r w:rsidR="001A7A66" w:rsidRPr="00251619">
        <w:rPr>
          <w:rFonts w:ascii="Arial" w:hAnsi="Arial" w:cs="Arial"/>
          <w:sz w:val="24"/>
          <w:szCs w:val="24"/>
        </w:rPr>
        <w:t xml:space="preserve">. In the context of a significantly reduced Revenue Support Grant from Central Government and increasing demand on services, particularly social care, </w:t>
      </w:r>
      <w:r w:rsidR="00416647" w:rsidRPr="00251619">
        <w:rPr>
          <w:rFonts w:ascii="Arial" w:hAnsi="Arial" w:cs="Arial"/>
          <w:sz w:val="24"/>
          <w:szCs w:val="24"/>
        </w:rPr>
        <w:t xml:space="preserve">this demonstrates </w:t>
      </w:r>
      <w:r w:rsidR="0028748F" w:rsidRPr="00251619">
        <w:rPr>
          <w:rFonts w:ascii="Arial" w:hAnsi="Arial" w:cs="Arial"/>
          <w:sz w:val="24"/>
          <w:szCs w:val="24"/>
        </w:rPr>
        <w:t xml:space="preserve">focused financial control </w:t>
      </w:r>
      <w:r w:rsidR="00416647" w:rsidRPr="00251619">
        <w:rPr>
          <w:rFonts w:ascii="Arial" w:hAnsi="Arial" w:cs="Arial"/>
          <w:sz w:val="24"/>
          <w:szCs w:val="24"/>
        </w:rPr>
        <w:t xml:space="preserve">in place throughout </w:t>
      </w:r>
      <w:r w:rsidR="008A1599" w:rsidRPr="00251619">
        <w:rPr>
          <w:rFonts w:ascii="Arial" w:hAnsi="Arial" w:cs="Arial"/>
          <w:sz w:val="24"/>
          <w:szCs w:val="24"/>
        </w:rPr>
        <w:t>2018/19</w:t>
      </w:r>
      <w:r w:rsidR="0028748F" w:rsidRPr="00251619">
        <w:rPr>
          <w:rFonts w:ascii="Arial" w:hAnsi="Arial" w:cs="Arial"/>
          <w:sz w:val="24"/>
          <w:szCs w:val="24"/>
        </w:rPr>
        <w:t>.</w:t>
      </w:r>
      <w:r w:rsidR="00416647" w:rsidRPr="00251619">
        <w:rPr>
          <w:rFonts w:ascii="Arial" w:hAnsi="Arial" w:cs="Arial"/>
          <w:sz w:val="24"/>
          <w:szCs w:val="24"/>
        </w:rPr>
        <w:t xml:space="preserve"> However t</w:t>
      </w:r>
      <w:r w:rsidR="001A7A66" w:rsidRPr="00251619">
        <w:rPr>
          <w:rFonts w:ascii="Arial" w:hAnsi="Arial" w:cs="Arial"/>
          <w:sz w:val="24"/>
          <w:szCs w:val="24"/>
        </w:rPr>
        <w:t xml:space="preserve">he advice of the s151 Officer (Director of Finance) is that </w:t>
      </w:r>
      <w:r w:rsidR="00416647" w:rsidRPr="00251619">
        <w:rPr>
          <w:rFonts w:ascii="Arial" w:hAnsi="Arial" w:cs="Arial"/>
          <w:sz w:val="24"/>
          <w:szCs w:val="24"/>
        </w:rPr>
        <w:t xml:space="preserve">whilst </w:t>
      </w:r>
      <w:r w:rsidR="001A7A66" w:rsidRPr="00251619">
        <w:rPr>
          <w:rFonts w:ascii="Arial" w:hAnsi="Arial" w:cs="Arial"/>
          <w:sz w:val="24"/>
          <w:szCs w:val="24"/>
        </w:rPr>
        <w:t xml:space="preserve">the budget </w:t>
      </w:r>
      <w:r w:rsidR="00416647" w:rsidRPr="00251619">
        <w:rPr>
          <w:rFonts w:ascii="Arial" w:hAnsi="Arial" w:cs="Arial"/>
          <w:sz w:val="24"/>
          <w:szCs w:val="24"/>
        </w:rPr>
        <w:t>for 201</w:t>
      </w:r>
      <w:r w:rsidR="002D3351" w:rsidRPr="00251619">
        <w:rPr>
          <w:rFonts w:ascii="Arial" w:hAnsi="Arial" w:cs="Arial"/>
          <w:sz w:val="24"/>
          <w:szCs w:val="24"/>
        </w:rPr>
        <w:t>9</w:t>
      </w:r>
      <w:r w:rsidR="00416647" w:rsidRPr="00251619">
        <w:rPr>
          <w:rFonts w:ascii="Arial" w:hAnsi="Arial" w:cs="Arial"/>
          <w:sz w:val="24"/>
          <w:szCs w:val="24"/>
        </w:rPr>
        <w:t>/</w:t>
      </w:r>
      <w:r w:rsidR="002D3351" w:rsidRPr="00251619">
        <w:rPr>
          <w:rFonts w:ascii="Arial" w:hAnsi="Arial" w:cs="Arial"/>
          <w:sz w:val="24"/>
          <w:szCs w:val="24"/>
        </w:rPr>
        <w:t>20</w:t>
      </w:r>
      <w:r w:rsidR="00416647" w:rsidRPr="00251619">
        <w:rPr>
          <w:rFonts w:ascii="Arial" w:hAnsi="Arial" w:cs="Arial"/>
          <w:sz w:val="24"/>
          <w:szCs w:val="24"/>
        </w:rPr>
        <w:t xml:space="preserve"> is </w:t>
      </w:r>
      <w:r w:rsidR="00F1523C" w:rsidRPr="00251619">
        <w:rPr>
          <w:rFonts w:ascii="Arial" w:hAnsi="Arial" w:cs="Arial"/>
          <w:sz w:val="24"/>
          <w:szCs w:val="24"/>
        </w:rPr>
        <w:t xml:space="preserve">balanced </w:t>
      </w:r>
      <w:r w:rsidR="00416647" w:rsidRPr="00251619">
        <w:rPr>
          <w:rFonts w:ascii="Arial" w:hAnsi="Arial" w:cs="Arial"/>
          <w:sz w:val="24"/>
          <w:szCs w:val="24"/>
        </w:rPr>
        <w:t>there are budget gaps for 20</w:t>
      </w:r>
      <w:r w:rsidR="002D3351" w:rsidRPr="00251619">
        <w:rPr>
          <w:rFonts w:ascii="Arial" w:hAnsi="Arial" w:cs="Arial"/>
          <w:sz w:val="24"/>
          <w:szCs w:val="24"/>
        </w:rPr>
        <w:t>20</w:t>
      </w:r>
      <w:r w:rsidR="00416647" w:rsidRPr="00251619">
        <w:rPr>
          <w:rFonts w:ascii="Arial" w:hAnsi="Arial" w:cs="Arial"/>
          <w:sz w:val="24"/>
          <w:szCs w:val="24"/>
        </w:rPr>
        <w:t>/2</w:t>
      </w:r>
      <w:r w:rsidR="002D3351" w:rsidRPr="00251619">
        <w:rPr>
          <w:rFonts w:ascii="Arial" w:hAnsi="Arial" w:cs="Arial"/>
          <w:sz w:val="24"/>
          <w:szCs w:val="24"/>
        </w:rPr>
        <w:t>1</w:t>
      </w:r>
      <w:r w:rsidR="00416647" w:rsidRPr="00251619">
        <w:rPr>
          <w:rFonts w:ascii="Arial" w:hAnsi="Arial" w:cs="Arial"/>
          <w:sz w:val="24"/>
          <w:szCs w:val="24"/>
        </w:rPr>
        <w:t xml:space="preserve"> and 202</w:t>
      </w:r>
      <w:r w:rsidR="002D3351" w:rsidRPr="00251619">
        <w:rPr>
          <w:rFonts w:ascii="Arial" w:hAnsi="Arial" w:cs="Arial"/>
          <w:sz w:val="24"/>
          <w:szCs w:val="24"/>
        </w:rPr>
        <w:t>1</w:t>
      </w:r>
      <w:r w:rsidR="00416647" w:rsidRPr="00251619">
        <w:rPr>
          <w:rFonts w:ascii="Arial" w:hAnsi="Arial" w:cs="Arial"/>
          <w:sz w:val="24"/>
          <w:szCs w:val="24"/>
        </w:rPr>
        <w:t>/2</w:t>
      </w:r>
      <w:r w:rsidR="002D3351" w:rsidRPr="00251619">
        <w:rPr>
          <w:rFonts w:ascii="Arial" w:hAnsi="Arial" w:cs="Arial"/>
          <w:sz w:val="24"/>
          <w:szCs w:val="24"/>
        </w:rPr>
        <w:t>2</w:t>
      </w:r>
      <w:r w:rsidR="00416647" w:rsidRPr="00251619">
        <w:rPr>
          <w:rFonts w:ascii="Arial" w:hAnsi="Arial" w:cs="Arial"/>
          <w:sz w:val="24"/>
          <w:szCs w:val="24"/>
        </w:rPr>
        <w:t xml:space="preserve"> which will require robust proposals (</w:t>
      </w:r>
      <w:r w:rsidR="00073FFC" w:rsidRPr="00251619">
        <w:rPr>
          <w:rFonts w:ascii="Arial" w:hAnsi="Arial" w:cs="Arial"/>
          <w:sz w:val="24"/>
          <w:szCs w:val="24"/>
        </w:rPr>
        <w:t xml:space="preserve">currently </w:t>
      </w:r>
      <w:r w:rsidR="00416647" w:rsidRPr="00251619">
        <w:rPr>
          <w:rFonts w:ascii="Arial" w:hAnsi="Arial" w:cs="Arial"/>
          <w:sz w:val="24"/>
          <w:szCs w:val="24"/>
        </w:rPr>
        <w:t>in development) to address.</w:t>
      </w:r>
      <w:r w:rsidR="001B07D7" w:rsidRPr="00251619">
        <w:rPr>
          <w:rFonts w:ascii="Arial" w:hAnsi="Arial" w:cs="Arial"/>
          <w:sz w:val="24"/>
          <w:szCs w:val="24"/>
        </w:rPr>
        <w:t xml:space="preserve"> </w:t>
      </w:r>
    </w:p>
    <w:p w:rsidR="001D502A" w:rsidRDefault="001D502A">
      <w:pPr>
        <w:rPr>
          <w:rFonts w:ascii="Arial" w:hAnsi="Arial" w:cs="Arial"/>
          <w:b/>
          <w:sz w:val="24"/>
          <w:szCs w:val="24"/>
        </w:rPr>
      </w:pPr>
      <w:r>
        <w:rPr>
          <w:rFonts w:ascii="Arial" w:hAnsi="Arial" w:cs="Arial"/>
          <w:b/>
          <w:sz w:val="24"/>
          <w:szCs w:val="24"/>
        </w:rPr>
        <w:t xml:space="preserve">3.11 Monitoring </w:t>
      </w:r>
      <w:r w:rsidR="00EB555E">
        <w:rPr>
          <w:rFonts w:ascii="Arial" w:hAnsi="Arial" w:cs="Arial"/>
          <w:b/>
          <w:sz w:val="24"/>
          <w:szCs w:val="24"/>
        </w:rPr>
        <w:t>O</w:t>
      </w:r>
      <w:r>
        <w:rPr>
          <w:rFonts w:ascii="Arial" w:hAnsi="Arial" w:cs="Arial"/>
          <w:b/>
          <w:sz w:val="24"/>
          <w:szCs w:val="24"/>
        </w:rPr>
        <w:t xml:space="preserve">fficer </w:t>
      </w:r>
      <w:r w:rsidR="00995CF7">
        <w:rPr>
          <w:rFonts w:ascii="Arial" w:hAnsi="Arial" w:cs="Arial"/>
          <w:b/>
          <w:sz w:val="24"/>
          <w:szCs w:val="24"/>
        </w:rPr>
        <w:t>Function</w:t>
      </w:r>
    </w:p>
    <w:p w:rsidR="00D3450A" w:rsidRPr="00251619" w:rsidRDefault="00D3450A">
      <w:pPr>
        <w:rPr>
          <w:rFonts w:ascii="Arial" w:hAnsi="Arial" w:cs="Arial"/>
          <w:sz w:val="24"/>
          <w:szCs w:val="24"/>
        </w:rPr>
      </w:pPr>
      <w:r w:rsidRPr="00251619">
        <w:rPr>
          <w:rFonts w:ascii="Arial" w:hAnsi="Arial" w:cs="Arial"/>
          <w:sz w:val="24"/>
          <w:szCs w:val="24"/>
        </w:rPr>
        <w:t>The Statutory Monitoring Officer functions to report on likely contravention of any enactment or rule of law</w:t>
      </w:r>
      <w:r w:rsidRPr="00251619">
        <w:t xml:space="preserve">.  </w:t>
      </w:r>
      <w:r w:rsidRPr="00251619">
        <w:rPr>
          <w:rFonts w:ascii="Arial" w:hAnsi="Arial" w:cs="Arial"/>
          <w:sz w:val="24"/>
          <w:szCs w:val="24"/>
        </w:rPr>
        <w:t xml:space="preserve">The duties of the Monitoring Officer </w:t>
      </w:r>
      <w:r w:rsidR="0049775B" w:rsidRPr="00251619">
        <w:rPr>
          <w:rFonts w:ascii="Arial" w:hAnsi="Arial" w:cs="Arial"/>
          <w:sz w:val="24"/>
          <w:szCs w:val="24"/>
        </w:rPr>
        <w:t xml:space="preserve">are outlined in Article 12 of the Council’s constitution and are undertaken by the Council’s Director of Legal and Governance Services.  </w:t>
      </w:r>
      <w:r w:rsidR="0094281C" w:rsidRPr="00251619">
        <w:rPr>
          <w:rFonts w:ascii="Arial" w:hAnsi="Arial" w:cs="Arial"/>
          <w:sz w:val="24"/>
          <w:szCs w:val="24"/>
        </w:rPr>
        <w:t>E</w:t>
      </w:r>
      <w:r w:rsidR="0049775B" w:rsidRPr="00251619">
        <w:rPr>
          <w:rFonts w:ascii="Arial" w:hAnsi="Arial" w:cs="Arial"/>
          <w:sz w:val="24"/>
          <w:szCs w:val="24"/>
        </w:rPr>
        <w:t>ffective arrangements were in place during 201</w:t>
      </w:r>
      <w:r w:rsidR="007856AE" w:rsidRPr="00251619">
        <w:rPr>
          <w:rFonts w:ascii="Arial" w:hAnsi="Arial" w:cs="Arial"/>
          <w:sz w:val="24"/>
          <w:szCs w:val="24"/>
        </w:rPr>
        <w:t>8</w:t>
      </w:r>
      <w:r w:rsidR="0049775B" w:rsidRPr="00251619">
        <w:rPr>
          <w:rFonts w:ascii="Arial" w:hAnsi="Arial" w:cs="Arial"/>
          <w:sz w:val="24"/>
          <w:szCs w:val="24"/>
        </w:rPr>
        <w:t>/1</w:t>
      </w:r>
      <w:r w:rsidR="007856AE" w:rsidRPr="00251619">
        <w:rPr>
          <w:rFonts w:ascii="Arial" w:hAnsi="Arial" w:cs="Arial"/>
          <w:sz w:val="24"/>
          <w:szCs w:val="24"/>
        </w:rPr>
        <w:t>9</w:t>
      </w:r>
      <w:r w:rsidR="0049775B" w:rsidRPr="00251619">
        <w:rPr>
          <w:rFonts w:ascii="Arial" w:hAnsi="Arial" w:cs="Arial"/>
          <w:sz w:val="24"/>
          <w:szCs w:val="24"/>
        </w:rPr>
        <w:t xml:space="preserve"> to discharge these duties</w:t>
      </w:r>
      <w:r w:rsidR="007856AE" w:rsidRPr="00251619">
        <w:rPr>
          <w:rFonts w:ascii="Arial" w:hAnsi="Arial" w:cs="Arial"/>
          <w:sz w:val="24"/>
          <w:szCs w:val="24"/>
        </w:rPr>
        <w:t xml:space="preserve"> and no reports were made on any contraventions</w:t>
      </w:r>
      <w:r w:rsidR="0049775B" w:rsidRPr="00251619">
        <w:rPr>
          <w:rFonts w:ascii="Arial" w:hAnsi="Arial" w:cs="Arial"/>
          <w:sz w:val="24"/>
          <w:szCs w:val="24"/>
        </w:rPr>
        <w:t xml:space="preserve">. </w:t>
      </w:r>
    </w:p>
    <w:p w:rsidR="00764005" w:rsidRDefault="00764005">
      <w:pPr>
        <w:spacing w:after="0" w:line="240" w:lineRule="auto"/>
        <w:rPr>
          <w:rFonts w:ascii="Arial" w:hAnsi="Arial" w:cs="Arial"/>
          <w:b/>
          <w:sz w:val="24"/>
          <w:szCs w:val="24"/>
        </w:rPr>
      </w:pPr>
      <w:r>
        <w:rPr>
          <w:rFonts w:ascii="Arial" w:hAnsi="Arial" w:cs="Arial"/>
          <w:b/>
          <w:sz w:val="24"/>
          <w:szCs w:val="24"/>
        </w:rPr>
        <w:br w:type="page"/>
      </w:r>
    </w:p>
    <w:p w:rsidR="001D502A" w:rsidRDefault="001D502A">
      <w:pPr>
        <w:rPr>
          <w:rFonts w:ascii="Arial" w:hAnsi="Arial" w:cs="Arial"/>
          <w:b/>
          <w:sz w:val="24"/>
          <w:szCs w:val="24"/>
        </w:rPr>
      </w:pPr>
      <w:r>
        <w:rPr>
          <w:rFonts w:ascii="Arial" w:hAnsi="Arial" w:cs="Arial"/>
          <w:b/>
          <w:sz w:val="24"/>
          <w:szCs w:val="24"/>
        </w:rPr>
        <w:lastRenderedPageBreak/>
        <w:t xml:space="preserve">3.12 Head of </w:t>
      </w:r>
      <w:r w:rsidR="00EB555E">
        <w:rPr>
          <w:rFonts w:ascii="Arial" w:hAnsi="Arial" w:cs="Arial"/>
          <w:b/>
          <w:sz w:val="24"/>
          <w:szCs w:val="24"/>
        </w:rPr>
        <w:t>P</w:t>
      </w:r>
      <w:r>
        <w:rPr>
          <w:rFonts w:ascii="Arial" w:hAnsi="Arial" w:cs="Arial"/>
          <w:b/>
          <w:sz w:val="24"/>
          <w:szCs w:val="24"/>
        </w:rPr>
        <w:t xml:space="preserve">aid </w:t>
      </w:r>
      <w:r w:rsidR="00EB555E">
        <w:rPr>
          <w:rFonts w:ascii="Arial" w:hAnsi="Arial" w:cs="Arial"/>
          <w:b/>
          <w:sz w:val="24"/>
          <w:szCs w:val="24"/>
        </w:rPr>
        <w:t>S</w:t>
      </w:r>
      <w:r>
        <w:rPr>
          <w:rFonts w:ascii="Arial" w:hAnsi="Arial" w:cs="Arial"/>
          <w:b/>
          <w:sz w:val="24"/>
          <w:szCs w:val="24"/>
        </w:rPr>
        <w:t xml:space="preserve">ervice </w:t>
      </w:r>
      <w:r w:rsidR="00995CF7">
        <w:rPr>
          <w:rFonts w:ascii="Arial" w:hAnsi="Arial" w:cs="Arial"/>
          <w:b/>
          <w:sz w:val="24"/>
          <w:szCs w:val="24"/>
        </w:rPr>
        <w:t>F</w:t>
      </w:r>
      <w:r>
        <w:rPr>
          <w:rFonts w:ascii="Arial" w:hAnsi="Arial" w:cs="Arial"/>
          <w:b/>
          <w:sz w:val="24"/>
          <w:szCs w:val="24"/>
        </w:rPr>
        <w:t>unction</w:t>
      </w:r>
    </w:p>
    <w:p w:rsidR="0094281C" w:rsidRPr="00251619" w:rsidRDefault="0094281C">
      <w:pPr>
        <w:rPr>
          <w:rFonts w:ascii="Arial" w:hAnsi="Arial" w:cs="Arial"/>
          <w:sz w:val="24"/>
          <w:szCs w:val="24"/>
        </w:rPr>
      </w:pPr>
      <w:r w:rsidRPr="00251619">
        <w:rPr>
          <w:rFonts w:ascii="Arial" w:hAnsi="Arial" w:cs="Arial"/>
          <w:sz w:val="24"/>
          <w:szCs w:val="24"/>
        </w:rPr>
        <w:t xml:space="preserve">The requirements of the Head of Paid Service function are also outlined in Article 12 of the Council’s constitution and effective arrangements were in place for the discharge of these duties by the </w:t>
      </w:r>
      <w:r w:rsidR="007856AE" w:rsidRPr="00251619">
        <w:rPr>
          <w:rFonts w:ascii="Arial" w:hAnsi="Arial" w:cs="Arial"/>
          <w:sz w:val="24"/>
          <w:szCs w:val="24"/>
        </w:rPr>
        <w:t xml:space="preserve">Interim </w:t>
      </w:r>
      <w:r w:rsidRPr="00251619">
        <w:rPr>
          <w:rFonts w:ascii="Arial" w:hAnsi="Arial" w:cs="Arial"/>
          <w:sz w:val="24"/>
          <w:szCs w:val="24"/>
        </w:rPr>
        <w:t xml:space="preserve">Chief Executive </w:t>
      </w:r>
      <w:r w:rsidR="005B1366" w:rsidRPr="00251619">
        <w:rPr>
          <w:rFonts w:ascii="Arial" w:hAnsi="Arial" w:cs="Arial"/>
          <w:sz w:val="24"/>
          <w:szCs w:val="24"/>
        </w:rPr>
        <w:t xml:space="preserve">until January </w:t>
      </w:r>
      <w:r w:rsidR="007856AE" w:rsidRPr="00251619">
        <w:rPr>
          <w:rFonts w:ascii="Arial" w:hAnsi="Arial" w:cs="Arial"/>
          <w:sz w:val="24"/>
          <w:szCs w:val="24"/>
        </w:rPr>
        <w:t>2019</w:t>
      </w:r>
      <w:r w:rsidR="00B74721" w:rsidRPr="00251619">
        <w:rPr>
          <w:rFonts w:ascii="Arial" w:hAnsi="Arial" w:cs="Arial"/>
          <w:sz w:val="24"/>
          <w:szCs w:val="24"/>
        </w:rPr>
        <w:t xml:space="preserve"> and from February </w:t>
      </w:r>
      <w:r w:rsidR="005B1366" w:rsidRPr="00251619">
        <w:rPr>
          <w:rFonts w:ascii="Arial" w:hAnsi="Arial" w:cs="Arial"/>
          <w:sz w:val="24"/>
          <w:szCs w:val="24"/>
        </w:rPr>
        <w:t>201</w:t>
      </w:r>
      <w:r w:rsidR="007856AE" w:rsidRPr="00251619">
        <w:rPr>
          <w:rFonts w:ascii="Arial" w:hAnsi="Arial" w:cs="Arial"/>
          <w:sz w:val="24"/>
          <w:szCs w:val="24"/>
        </w:rPr>
        <w:t>9</w:t>
      </w:r>
      <w:r w:rsidR="005B1366" w:rsidRPr="00251619">
        <w:rPr>
          <w:rFonts w:ascii="Arial" w:hAnsi="Arial" w:cs="Arial"/>
          <w:sz w:val="24"/>
          <w:szCs w:val="24"/>
        </w:rPr>
        <w:t xml:space="preserve"> by the </w:t>
      </w:r>
      <w:r w:rsidR="007856AE" w:rsidRPr="00251619">
        <w:rPr>
          <w:rFonts w:ascii="Arial" w:hAnsi="Arial" w:cs="Arial"/>
          <w:sz w:val="24"/>
          <w:szCs w:val="24"/>
        </w:rPr>
        <w:t xml:space="preserve">new </w:t>
      </w:r>
      <w:r w:rsidR="005B1366" w:rsidRPr="00251619">
        <w:rPr>
          <w:rFonts w:ascii="Arial" w:hAnsi="Arial" w:cs="Arial"/>
          <w:sz w:val="24"/>
          <w:szCs w:val="24"/>
        </w:rPr>
        <w:t>Chief Executive</w:t>
      </w:r>
      <w:r w:rsidR="007856AE" w:rsidRPr="00251619">
        <w:rPr>
          <w:rFonts w:ascii="Arial" w:hAnsi="Arial" w:cs="Arial"/>
          <w:sz w:val="24"/>
          <w:szCs w:val="24"/>
        </w:rPr>
        <w:t>.</w:t>
      </w:r>
      <w:r w:rsidR="00A845A9" w:rsidRPr="00251619">
        <w:rPr>
          <w:rFonts w:ascii="Arial" w:hAnsi="Arial" w:cs="Arial"/>
          <w:sz w:val="24"/>
          <w:szCs w:val="24"/>
        </w:rPr>
        <w:t xml:space="preserve">   </w:t>
      </w:r>
    </w:p>
    <w:p w:rsidR="001D502A" w:rsidRDefault="001D502A">
      <w:pPr>
        <w:rPr>
          <w:rFonts w:ascii="Arial" w:hAnsi="Arial" w:cs="Arial"/>
          <w:b/>
          <w:sz w:val="24"/>
          <w:szCs w:val="24"/>
        </w:rPr>
      </w:pPr>
      <w:r>
        <w:rPr>
          <w:rFonts w:ascii="Arial" w:hAnsi="Arial" w:cs="Arial"/>
          <w:b/>
          <w:sz w:val="24"/>
          <w:szCs w:val="24"/>
        </w:rPr>
        <w:t xml:space="preserve">3.13 Development </w:t>
      </w:r>
      <w:r w:rsidR="00995CF7">
        <w:rPr>
          <w:rFonts w:ascii="Arial" w:hAnsi="Arial" w:cs="Arial"/>
          <w:b/>
          <w:sz w:val="24"/>
          <w:szCs w:val="24"/>
        </w:rPr>
        <w:t>N</w:t>
      </w:r>
      <w:r>
        <w:rPr>
          <w:rFonts w:ascii="Arial" w:hAnsi="Arial" w:cs="Arial"/>
          <w:b/>
          <w:sz w:val="24"/>
          <w:szCs w:val="24"/>
        </w:rPr>
        <w:t>eeds</w:t>
      </w:r>
    </w:p>
    <w:p w:rsidR="0020721B" w:rsidRDefault="0020721B" w:rsidP="00CD1F9B">
      <w:pPr>
        <w:rPr>
          <w:rFonts w:ascii="Arial" w:hAnsi="Arial" w:cs="Arial"/>
          <w:i/>
          <w:color w:val="FF0000"/>
          <w:sz w:val="24"/>
          <w:szCs w:val="24"/>
        </w:rPr>
      </w:pPr>
      <w:r w:rsidRPr="00816C06">
        <w:rPr>
          <w:rFonts w:ascii="Arial" w:hAnsi="Arial" w:cs="Arial"/>
          <w:sz w:val="24"/>
          <w:szCs w:val="24"/>
        </w:rPr>
        <w:t xml:space="preserve">Following the local government </w:t>
      </w:r>
      <w:r w:rsidRPr="00A96E1B">
        <w:rPr>
          <w:rFonts w:ascii="Arial" w:hAnsi="Arial" w:cs="Arial"/>
          <w:sz w:val="24"/>
          <w:szCs w:val="24"/>
        </w:rPr>
        <w:t>election</w:t>
      </w:r>
      <w:r w:rsidR="00590EEC" w:rsidRPr="00A96E1B">
        <w:rPr>
          <w:rFonts w:ascii="Arial" w:hAnsi="Arial" w:cs="Arial"/>
          <w:sz w:val="24"/>
          <w:szCs w:val="24"/>
        </w:rPr>
        <w:t>s</w:t>
      </w:r>
      <w:r w:rsidRPr="00A96E1B">
        <w:rPr>
          <w:rFonts w:ascii="Arial" w:hAnsi="Arial" w:cs="Arial"/>
          <w:sz w:val="24"/>
          <w:szCs w:val="24"/>
        </w:rPr>
        <w:t xml:space="preserve"> in May 2018, </w:t>
      </w:r>
      <w:r w:rsidR="002C0F82" w:rsidRPr="00A96E1B">
        <w:rPr>
          <w:rFonts w:ascii="Arial" w:hAnsi="Arial" w:cs="Arial"/>
          <w:sz w:val="24"/>
          <w:szCs w:val="24"/>
        </w:rPr>
        <w:t xml:space="preserve">new </w:t>
      </w:r>
      <w:r w:rsidR="00590EEC" w:rsidRPr="00A96E1B">
        <w:rPr>
          <w:rFonts w:ascii="Arial" w:hAnsi="Arial" w:cs="Arial"/>
          <w:sz w:val="24"/>
          <w:szCs w:val="24"/>
        </w:rPr>
        <w:t>M</w:t>
      </w:r>
      <w:r w:rsidR="002C0F82" w:rsidRPr="00A96E1B">
        <w:rPr>
          <w:rFonts w:ascii="Arial" w:hAnsi="Arial" w:cs="Arial"/>
          <w:sz w:val="24"/>
          <w:szCs w:val="24"/>
        </w:rPr>
        <w:t xml:space="preserve">embers received a Members Induction pack and </w:t>
      </w:r>
      <w:r w:rsidRPr="00A96E1B">
        <w:rPr>
          <w:rFonts w:ascii="Arial" w:hAnsi="Arial" w:cs="Arial"/>
          <w:sz w:val="24"/>
          <w:szCs w:val="24"/>
        </w:rPr>
        <w:t>a welcome evening was</w:t>
      </w:r>
      <w:r w:rsidR="000F6C86" w:rsidRPr="00A96E1B">
        <w:rPr>
          <w:rFonts w:ascii="Arial" w:hAnsi="Arial" w:cs="Arial"/>
          <w:sz w:val="24"/>
          <w:szCs w:val="24"/>
        </w:rPr>
        <w:t xml:space="preserve"> </w:t>
      </w:r>
      <w:r w:rsidRPr="00A96E1B">
        <w:rPr>
          <w:rFonts w:ascii="Arial" w:hAnsi="Arial" w:cs="Arial"/>
          <w:sz w:val="24"/>
          <w:szCs w:val="24"/>
        </w:rPr>
        <w:t xml:space="preserve">arranged for all elected </w:t>
      </w:r>
      <w:r w:rsidR="00590EEC" w:rsidRPr="00A96E1B">
        <w:rPr>
          <w:rFonts w:ascii="Arial" w:hAnsi="Arial" w:cs="Arial"/>
          <w:sz w:val="24"/>
          <w:szCs w:val="24"/>
        </w:rPr>
        <w:t>M</w:t>
      </w:r>
      <w:r w:rsidRPr="00A96E1B">
        <w:rPr>
          <w:rFonts w:ascii="Arial" w:hAnsi="Arial" w:cs="Arial"/>
          <w:sz w:val="24"/>
          <w:szCs w:val="24"/>
        </w:rPr>
        <w:t>embers on 8 May</w:t>
      </w:r>
      <w:r w:rsidR="00FA45D4" w:rsidRPr="00A96E1B">
        <w:rPr>
          <w:rFonts w:ascii="Arial" w:hAnsi="Arial" w:cs="Arial"/>
          <w:sz w:val="24"/>
          <w:szCs w:val="24"/>
        </w:rPr>
        <w:t xml:space="preserve">, to cover Council values, conduct and </w:t>
      </w:r>
      <w:r w:rsidR="00590EEC" w:rsidRPr="00A96E1B">
        <w:rPr>
          <w:rFonts w:ascii="Arial" w:hAnsi="Arial" w:cs="Arial"/>
          <w:sz w:val="24"/>
          <w:szCs w:val="24"/>
        </w:rPr>
        <w:t>M</w:t>
      </w:r>
      <w:r w:rsidR="00FA45D4" w:rsidRPr="00A96E1B">
        <w:rPr>
          <w:rFonts w:ascii="Arial" w:hAnsi="Arial" w:cs="Arial"/>
          <w:sz w:val="24"/>
          <w:szCs w:val="24"/>
        </w:rPr>
        <w:t xml:space="preserve">ember </w:t>
      </w:r>
      <w:r w:rsidR="00FA45D4" w:rsidRPr="00816C06">
        <w:rPr>
          <w:rFonts w:ascii="Arial" w:hAnsi="Arial" w:cs="Arial"/>
          <w:sz w:val="24"/>
          <w:szCs w:val="24"/>
        </w:rPr>
        <w:t>interests</w:t>
      </w:r>
      <w:r w:rsidRPr="00816C06">
        <w:rPr>
          <w:rFonts w:ascii="Arial" w:hAnsi="Arial" w:cs="Arial"/>
          <w:sz w:val="24"/>
          <w:szCs w:val="24"/>
        </w:rPr>
        <w:t xml:space="preserve"> </w:t>
      </w:r>
      <w:r w:rsidR="00FA45D4" w:rsidRPr="00816C06">
        <w:rPr>
          <w:rFonts w:ascii="Arial" w:hAnsi="Arial" w:cs="Arial"/>
          <w:sz w:val="24"/>
          <w:szCs w:val="24"/>
        </w:rPr>
        <w:t xml:space="preserve">plus a </w:t>
      </w:r>
      <w:r w:rsidR="000F6C86" w:rsidRPr="00816C06">
        <w:rPr>
          <w:rFonts w:ascii="Arial" w:hAnsi="Arial" w:cs="Arial"/>
          <w:sz w:val="24"/>
          <w:szCs w:val="24"/>
        </w:rPr>
        <w:t xml:space="preserve">Members Marketplace </w:t>
      </w:r>
      <w:r w:rsidR="002C0F82">
        <w:rPr>
          <w:rFonts w:ascii="Arial" w:hAnsi="Arial" w:cs="Arial"/>
          <w:sz w:val="24"/>
          <w:szCs w:val="24"/>
        </w:rPr>
        <w:t xml:space="preserve">was held </w:t>
      </w:r>
      <w:r w:rsidR="00EC6AA4" w:rsidRPr="00816C06">
        <w:rPr>
          <w:rFonts w:ascii="Arial" w:hAnsi="Arial" w:cs="Arial"/>
          <w:sz w:val="24"/>
          <w:szCs w:val="24"/>
        </w:rPr>
        <w:t xml:space="preserve">on the 15 May </w:t>
      </w:r>
      <w:r w:rsidR="00FA45D4" w:rsidRPr="00816C06">
        <w:rPr>
          <w:rFonts w:ascii="Arial" w:hAnsi="Arial" w:cs="Arial"/>
          <w:sz w:val="24"/>
          <w:szCs w:val="24"/>
        </w:rPr>
        <w:t>to explain key Council services</w:t>
      </w:r>
      <w:r w:rsidR="000F6C86" w:rsidRPr="00816C06">
        <w:rPr>
          <w:rFonts w:ascii="Arial" w:hAnsi="Arial" w:cs="Arial"/>
          <w:sz w:val="24"/>
          <w:szCs w:val="24"/>
        </w:rPr>
        <w:t xml:space="preserve"> </w:t>
      </w:r>
      <w:r w:rsidRPr="00816C06">
        <w:rPr>
          <w:rFonts w:ascii="Arial" w:hAnsi="Arial" w:cs="Arial"/>
          <w:sz w:val="24"/>
          <w:szCs w:val="24"/>
        </w:rPr>
        <w:t>together with a programme of Member training in May/June 2018.</w:t>
      </w:r>
      <w:r w:rsidR="000F6C86" w:rsidRPr="00816C06">
        <w:rPr>
          <w:rFonts w:ascii="Arial" w:hAnsi="Arial" w:cs="Arial"/>
          <w:sz w:val="24"/>
          <w:szCs w:val="24"/>
        </w:rPr>
        <w:t xml:space="preserve"> </w:t>
      </w:r>
    </w:p>
    <w:p w:rsidR="002C0F82" w:rsidRPr="000F7BF2" w:rsidRDefault="000F7BF2" w:rsidP="002C0F82">
      <w:pPr>
        <w:rPr>
          <w:rFonts w:ascii="Arial" w:hAnsi="Arial" w:cs="Arial"/>
          <w:color w:val="1F497D" w:themeColor="text2"/>
          <w:sz w:val="24"/>
          <w:szCs w:val="24"/>
        </w:rPr>
      </w:pPr>
      <w:r w:rsidRPr="00251619">
        <w:rPr>
          <w:rFonts w:ascii="Arial" w:hAnsi="Arial" w:cs="Arial"/>
          <w:sz w:val="24"/>
          <w:szCs w:val="24"/>
        </w:rPr>
        <w:t>Although there was no Organisational Development Plan or Workforce Strategy in place during 2018/19 a</w:t>
      </w:r>
      <w:r w:rsidR="002C0F82" w:rsidRPr="00251619">
        <w:rPr>
          <w:rFonts w:ascii="Arial" w:hAnsi="Arial" w:cs="Arial"/>
          <w:sz w:val="24"/>
          <w:szCs w:val="24"/>
        </w:rPr>
        <w:t xml:space="preserve"> Corporate Development Programme was in place for officers covering</w:t>
      </w:r>
      <w:r w:rsidR="006A0B5B" w:rsidRPr="00251619">
        <w:rPr>
          <w:rFonts w:ascii="Arial" w:hAnsi="Arial" w:cs="Arial"/>
          <w:sz w:val="24"/>
          <w:szCs w:val="24"/>
        </w:rPr>
        <w:t xml:space="preserve"> mandatory e-learning on information governance, cyber security and the new Data Protection legislation (see paragraph 3.2) and Equalities and Diversity</w:t>
      </w:r>
      <w:r w:rsidR="006A0B5B" w:rsidRPr="00251619">
        <w:rPr>
          <w:rFonts w:ascii="Arial" w:hAnsi="Arial" w:cs="Arial"/>
          <w:i/>
          <w:sz w:val="24"/>
          <w:szCs w:val="24"/>
        </w:rPr>
        <w:t xml:space="preserve">.  </w:t>
      </w:r>
      <w:r w:rsidR="006A0B5B" w:rsidRPr="00251619">
        <w:rPr>
          <w:rFonts w:ascii="Arial" w:hAnsi="Arial" w:cs="Arial"/>
          <w:sz w:val="24"/>
          <w:szCs w:val="24"/>
        </w:rPr>
        <w:t xml:space="preserve">The programme also covered a range of optional training </w:t>
      </w:r>
      <w:r w:rsidRPr="00251619">
        <w:rPr>
          <w:rFonts w:ascii="Arial" w:hAnsi="Arial" w:cs="Arial"/>
          <w:sz w:val="24"/>
          <w:szCs w:val="24"/>
        </w:rPr>
        <w:t>for staff for example a Corporate Leadership programme for first line managers funded by the Apprenticeship Levy</w:t>
      </w:r>
      <w:r>
        <w:rPr>
          <w:rFonts w:ascii="Arial" w:hAnsi="Arial" w:cs="Arial"/>
          <w:color w:val="1F497D" w:themeColor="text2"/>
          <w:sz w:val="24"/>
          <w:szCs w:val="24"/>
        </w:rPr>
        <w:t>.</w:t>
      </w:r>
      <w:r w:rsidR="002C0F82" w:rsidRPr="000F7BF2">
        <w:rPr>
          <w:rFonts w:ascii="Arial" w:hAnsi="Arial" w:cs="Arial"/>
          <w:color w:val="1F497D" w:themeColor="text2"/>
          <w:sz w:val="24"/>
          <w:szCs w:val="24"/>
        </w:rPr>
        <w:t xml:space="preserve"> </w:t>
      </w:r>
    </w:p>
    <w:p w:rsidR="001D502A" w:rsidRDefault="001D502A">
      <w:pPr>
        <w:rPr>
          <w:rFonts w:ascii="Arial" w:hAnsi="Arial" w:cs="Arial"/>
          <w:b/>
          <w:sz w:val="24"/>
          <w:szCs w:val="24"/>
        </w:rPr>
      </w:pPr>
      <w:r>
        <w:rPr>
          <w:rFonts w:ascii="Arial" w:hAnsi="Arial" w:cs="Arial"/>
          <w:b/>
          <w:sz w:val="24"/>
          <w:szCs w:val="24"/>
        </w:rPr>
        <w:t xml:space="preserve">3.14 Managing </w:t>
      </w:r>
      <w:r w:rsidR="00995CF7">
        <w:rPr>
          <w:rFonts w:ascii="Arial" w:hAnsi="Arial" w:cs="Arial"/>
          <w:b/>
          <w:sz w:val="24"/>
          <w:szCs w:val="24"/>
        </w:rPr>
        <w:t>R</w:t>
      </w:r>
      <w:r w:rsidR="006C0A6A">
        <w:rPr>
          <w:rFonts w:ascii="Arial" w:hAnsi="Arial" w:cs="Arial"/>
          <w:b/>
          <w:sz w:val="24"/>
          <w:szCs w:val="24"/>
        </w:rPr>
        <w:t>i</w:t>
      </w:r>
      <w:r>
        <w:rPr>
          <w:rFonts w:ascii="Arial" w:hAnsi="Arial" w:cs="Arial"/>
          <w:b/>
          <w:sz w:val="24"/>
          <w:szCs w:val="24"/>
        </w:rPr>
        <w:t>sks</w:t>
      </w:r>
    </w:p>
    <w:p w:rsidR="00816C06" w:rsidRPr="00251619" w:rsidRDefault="0094281C" w:rsidP="00E64020">
      <w:pPr>
        <w:rPr>
          <w:rFonts w:ascii="Arial" w:hAnsi="Arial" w:cs="Arial"/>
          <w:b/>
          <w:sz w:val="24"/>
          <w:szCs w:val="24"/>
        </w:rPr>
      </w:pPr>
      <w:r w:rsidRPr="00251619">
        <w:rPr>
          <w:rFonts w:ascii="Arial" w:hAnsi="Arial" w:cs="Arial"/>
          <w:sz w:val="24"/>
          <w:szCs w:val="24"/>
        </w:rPr>
        <w:t xml:space="preserve">The framework for identifying and managing risks </w:t>
      </w:r>
      <w:r w:rsidR="001A364B" w:rsidRPr="00251619">
        <w:rPr>
          <w:rFonts w:ascii="Arial" w:hAnsi="Arial" w:cs="Arial"/>
          <w:sz w:val="24"/>
          <w:szCs w:val="24"/>
        </w:rPr>
        <w:t xml:space="preserve">was </w:t>
      </w:r>
      <w:r w:rsidR="00E67A63" w:rsidRPr="00251619">
        <w:rPr>
          <w:rFonts w:ascii="Arial" w:hAnsi="Arial" w:cs="Arial"/>
          <w:sz w:val="24"/>
          <w:szCs w:val="24"/>
        </w:rPr>
        <w:t>updated</w:t>
      </w:r>
      <w:r w:rsidR="001A364B" w:rsidRPr="00251619">
        <w:rPr>
          <w:rFonts w:ascii="Arial" w:hAnsi="Arial" w:cs="Arial"/>
          <w:sz w:val="24"/>
          <w:szCs w:val="24"/>
        </w:rPr>
        <w:t xml:space="preserve"> during 2016/17 and consists of a series of</w:t>
      </w:r>
      <w:r w:rsidR="006B2A8C" w:rsidRPr="00251619">
        <w:rPr>
          <w:rFonts w:ascii="Arial" w:hAnsi="Arial" w:cs="Arial"/>
          <w:sz w:val="24"/>
          <w:szCs w:val="24"/>
        </w:rPr>
        <w:t xml:space="preserve"> Directorate </w:t>
      </w:r>
      <w:r w:rsidR="001A364B" w:rsidRPr="00251619">
        <w:rPr>
          <w:rFonts w:ascii="Arial" w:hAnsi="Arial" w:cs="Arial"/>
          <w:sz w:val="24"/>
          <w:szCs w:val="24"/>
        </w:rPr>
        <w:t>risk registers that feed into an overarching Corporate Register</w:t>
      </w:r>
      <w:r w:rsidR="006E7347" w:rsidRPr="00251619">
        <w:t xml:space="preserve"> </w:t>
      </w:r>
      <w:r w:rsidR="006E7347" w:rsidRPr="00251619">
        <w:rPr>
          <w:rFonts w:ascii="Arial" w:hAnsi="Arial" w:cs="Arial"/>
          <w:sz w:val="24"/>
          <w:szCs w:val="24"/>
        </w:rPr>
        <w:t xml:space="preserve">that clearly identifies the owner of each risk. </w:t>
      </w:r>
      <w:r w:rsidR="00B90DCF" w:rsidRPr="00251619">
        <w:rPr>
          <w:rFonts w:ascii="Arial" w:hAnsi="Arial" w:cs="Arial"/>
          <w:sz w:val="24"/>
          <w:szCs w:val="24"/>
        </w:rPr>
        <w:t xml:space="preserve">A refresh </w:t>
      </w:r>
      <w:r w:rsidR="00F1523C" w:rsidRPr="00251619">
        <w:rPr>
          <w:rFonts w:ascii="Arial" w:hAnsi="Arial" w:cs="Arial"/>
          <w:sz w:val="24"/>
          <w:szCs w:val="24"/>
        </w:rPr>
        <w:t xml:space="preserve">and refocus </w:t>
      </w:r>
      <w:r w:rsidR="00B90DCF" w:rsidRPr="00251619">
        <w:rPr>
          <w:rFonts w:ascii="Arial" w:hAnsi="Arial" w:cs="Arial"/>
          <w:sz w:val="24"/>
          <w:szCs w:val="24"/>
        </w:rPr>
        <w:t xml:space="preserve">of the Corporate Risk Register </w:t>
      </w:r>
      <w:r w:rsidR="00F1523C" w:rsidRPr="00251619">
        <w:rPr>
          <w:rFonts w:ascii="Arial" w:hAnsi="Arial" w:cs="Arial"/>
          <w:sz w:val="24"/>
          <w:szCs w:val="24"/>
        </w:rPr>
        <w:t xml:space="preserve">on key risks </w:t>
      </w:r>
      <w:r w:rsidR="00B90DCF" w:rsidRPr="00251619">
        <w:rPr>
          <w:rFonts w:ascii="Arial" w:hAnsi="Arial" w:cs="Arial"/>
          <w:sz w:val="24"/>
          <w:szCs w:val="24"/>
        </w:rPr>
        <w:t xml:space="preserve">was undertaken in Q1 2018/19 reducing 33 risks down to </w:t>
      </w:r>
      <w:r w:rsidR="00AB4036" w:rsidRPr="00251619">
        <w:rPr>
          <w:rFonts w:ascii="Arial" w:hAnsi="Arial" w:cs="Arial"/>
          <w:sz w:val="24"/>
          <w:szCs w:val="24"/>
        </w:rPr>
        <w:t>8.</w:t>
      </w:r>
      <w:r w:rsidR="00B90DCF" w:rsidRPr="00251619">
        <w:rPr>
          <w:rFonts w:ascii="Arial" w:hAnsi="Arial" w:cs="Arial"/>
          <w:sz w:val="24"/>
          <w:szCs w:val="24"/>
        </w:rPr>
        <w:t xml:space="preserve"> </w:t>
      </w:r>
      <w:r w:rsidR="006E7347" w:rsidRPr="00251619">
        <w:rPr>
          <w:rFonts w:ascii="Arial" w:hAnsi="Arial" w:cs="Arial"/>
          <w:sz w:val="24"/>
          <w:szCs w:val="24"/>
        </w:rPr>
        <w:t>The Corporate Risk Register was updated three times during 201</w:t>
      </w:r>
      <w:r w:rsidR="00B90DCF" w:rsidRPr="00251619">
        <w:rPr>
          <w:rFonts w:ascii="Arial" w:hAnsi="Arial" w:cs="Arial"/>
          <w:sz w:val="24"/>
          <w:szCs w:val="24"/>
        </w:rPr>
        <w:t>8</w:t>
      </w:r>
      <w:r w:rsidR="006E7347" w:rsidRPr="00251619">
        <w:rPr>
          <w:rFonts w:ascii="Arial" w:hAnsi="Arial" w:cs="Arial"/>
          <w:sz w:val="24"/>
          <w:szCs w:val="24"/>
        </w:rPr>
        <w:t>/1</w:t>
      </w:r>
      <w:r w:rsidR="00B90DCF" w:rsidRPr="00251619">
        <w:rPr>
          <w:rFonts w:ascii="Arial" w:hAnsi="Arial" w:cs="Arial"/>
          <w:sz w:val="24"/>
          <w:szCs w:val="24"/>
        </w:rPr>
        <w:t>9</w:t>
      </w:r>
      <w:r w:rsidR="006E7347" w:rsidRPr="00251619">
        <w:rPr>
          <w:rFonts w:ascii="Arial" w:hAnsi="Arial" w:cs="Arial"/>
          <w:sz w:val="24"/>
          <w:szCs w:val="24"/>
        </w:rPr>
        <w:t xml:space="preserve"> for Q1, Q</w:t>
      </w:r>
      <w:r w:rsidR="00B90DCF" w:rsidRPr="00251619">
        <w:rPr>
          <w:rFonts w:ascii="Arial" w:hAnsi="Arial" w:cs="Arial"/>
          <w:sz w:val="24"/>
          <w:szCs w:val="24"/>
        </w:rPr>
        <w:t>3</w:t>
      </w:r>
      <w:r w:rsidR="006E7347" w:rsidRPr="00251619">
        <w:rPr>
          <w:rFonts w:ascii="Arial" w:hAnsi="Arial" w:cs="Arial"/>
          <w:sz w:val="24"/>
          <w:szCs w:val="24"/>
        </w:rPr>
        <w:t xml:space="preserve"> and </w:t>
      </w:r>
      <w:r w:rsidR="006E7347" w:rsidRPr="00A96E1B">
        <w:rPr>
          <w:rFonts w:ascii="Arial" w:hAnsi="Arial" w:cs="Arial"/>
          <w:sz w:val="24"/>
          <w:szCs w:val="24"/>
        </w:rPr>
        <w:t>Q4</w:t>
      </w:r>
      <w:r w:rsidR="00590EEC" w:rsidRPr="00A96E1B">
        <w:rPr>
          <w:rFonts w:ascii="Arial" w:hAnsi="Arial" w:cs="Arial"/>
          <w:sz w:val="24"/>
          <w:szCs w:val="24"/>
        </w:rPr>
        <w:t>. U</w:t>
      </w:r>
      <w:r w:rsidR="0033605A" w:rsidRPr="00A96E1B">
        <w:rPr>
          <w:rFonts w:ascii="Arial" w:hAnsi="Arial" w:cs="Arial"/>
          <w:sz w:val="24"/>
          <w:szCs w:val="24"/>
        </w:rPr>
        <w:t>pdate</w:t>
      </w:r>
      <w:r w:rsidR="00590EEC" w:rsidRPr="00A96E1B">
        <w:rPr>
          <w:rFonts w:ascii="Arial" w:hAnsi="Arial" w:cs="Arial"/>
          <w:sz w:val="24"/>
          <w:szCs w:val="24"/>
        </w:rPr>
        <w:t>s</w:t>
      </w:r>
      <w:r w:rsidR="0033605A" w:rsidRPr="00A96E1B">
        <w:rPr>
          <w:rFonts w:ascii="Arial" w:hAnsi="Arial" w:cs="Arial"/>
          <w:sz w:val="24"/>
          <w:szCs w:val="24"/>
        </w:rPr>
        <w:t xml:space="preserve"> w</w:t>
      </w:r>
      <w:r w:rsidR="00590EEC" w:rsidRPr="00A96E1B">
        <w:rPr>
          <w:rFonts w:ascii="Arial" w:hAnsi="Arial" w:cs="Arial"/>
          <w:sz w:val="24"/>
          <w:szCs w:val="24"/>
        </w:rPr>
        <w:t>ere</w:t>
      </w:r>
      <w:r w:rsidR="0033605A" w:rsidRPr="00A96E1B">
        <w:rPr>
          <w:rFonts w:ascii="Arial" w:hAnsi="Arial" w:cs="Arial"/>
          <w:sz w:val="24"/>
          <w:szCs w:val="24"/>
        </w:rPr>
        <w:t xml:space="preserve"> </w:t>
      </w:r>
      <w:r w:rsidR="0033605A" w:rsidRPr="00251619">
        <w:rPr>
          <w:rFonts w:ascii="Arial" w:hAnsi="Arial" w:cs="Arial"/>
          <w:sz w:val="24"/>
          <w:szCs w:val="24"/>
        </w:rPr>
        <w:t>undertaken within each quarter, rather than at the end of each quarter as in previous years, making the register more current</w:t>
      </w:r>
      <w:r w:rsidR="006E7347" w:rsidRPr="00251619">
        <w:rPr>
          <w:rFonts w:ascii="Arial" w:hAnsi="Arial" w:cs="Arial"/>
          <w:sz w:val="24"/>
          <w:szCs w:val="24"/>
        </w:rPr>
        <w:t>.  Each updat</w:t>
      </w:r>
      <w:r w:rsidR="00B90DCF" w:rsidRPr="00251619">
        <w:rPr>
          <w:rFonts w:ascii="Arial" w:hAnsi="Arial" w:cs="Arial"/>
          <w:sz w:val="24"/>
          <w:szCs w:val="24"/>
        </w:rPr>
        <w:t>e</w:t>
      </w:r>
      <w:r w:rsidR="006E7347" w:rsidRPr="00251619">
        <w:rPr>
          <w:rFonts w:ascii="Arial" w:hAnsi="Arial" w:cs="Arial"/>
          <w:sz w:val="24"/>
          <w:szCs w:val="24"/>
        </w:rPr>
        <w:t xml:space="preserve"> was</w:t>
      </w:r>
      <w:r w:rsidR="001A364B" w:rsidRPr="00251619">
        <w:rPr>
          <w:rFonts w:ascii="Arial" w:hAnsi="Arial" w:cs="Arial"/>
          <w:sz w:val="24"/>
          <w:szCs w:val="24"/>
        </w:rPr>
        <w:t xml:space="preserve"> presented to the Corporate Strateg</w:t>
      </w:r>
      <w:r w:rsidR="00FA45D4" w:rsidRPr="00251619">
        <w:rPr>
          <w:rFonts w:ascii="Arial" w:hAnsi="Arial" w:cs="Arial"/>
          <w:sz w:val="24"/>
          <w:szCs w:val="24"/>
        </w:rPr>
        <w:t>ic</w:t>
      </w:r>
      <w:r w:rsidR="001A364B" w:rsidRPr="00251619">
        <w:rPr>
          <w:rFonts w:ascii="Arial" w:hAnsi="Arial" w:cs="Arial"/>
          <w:sz w:val="24"/>
          <w:szCs w:val="24"/>
        </w:rPr>
        <w:t xml:space="preserve"> Board for review and challenge</w:t>
      </w:r>
      <w:r w:rsidR="006E7347" w:rsidRPr="00251619">
        <w:rPr>
          <w:rFonts w:ascii="Arial" w:hAnsi="Arial" w:cs="Arial"/>
          <w:sz w:val="24"/>
          <w:szCs w:val="24"/>
        </w:rPr>
        <w:t xml:space="preserve"> and to the Governance, Audit, Risk Management &amp; Standards Committee</w:t>
      </w:r>
      <w:r w:rsidR="00AB4036" w:rsidRPr="00251619">
        <w:rPr>
          <w:rFonts w:ascii="Arial" w:hAnsi="Arial" w:cs="Arial"/>
          <w:sz w:val="24"/>
          <w:szCs w:val="24"/>
        </w:rPr>
        <w:t xml:space="preserve"> </w:t>
      </w:r>
      <w:r w:rsidR="0033605A" w:rsidRPr="00251619">
        <w:rPr>
          <w:rFonts w:ascii="Arial" w:hAnsi="Arial" w:cs="Arial"/>
          <w:sz w:val="24"/>
          <w:szCs w:val="24"/>
        </w:rPr>
        <w:t>to assist the Committee in monitoring progress on risk management in accordance with their Terms of Reference</w:t>
      </w:r>
      <w:r w:rsidR="001A364B" w:rsidRPr="00251619">
        <w:rPr>
          <w:rFonts w:ascii="Arial" w:hAnsi="Arial" w:cs="Arial"/>
          <w:sz w:val="24"/>
          <w:szCs w:val="24"/>
        </w:rPr>
        <w:t xml:space="preserve">.  </w:t>
      </w:r>
      <w:r w:rsidR="0033605A" w:rsidRPr="00251619">
        <w:rPr>
          <w:rFonts w:ascii="Arial" w:hAnsi="Arial" w:cs="Arial"/>
          <w:sz w:val="24"/>
          <w:szCs w:val="24"/>
        </w:rPr>
        <w:t xml:space="preserve">The Corporate Risk Strategy and the Corporate Risk Policy are currently under review with the intention of updating and streamlining them for 2019/20. </w:t>
      </w:r>
    </w:p>
    <w:p w:rsidR="001D502A" w:rsidRDefault="001D502A">
      <w:pPr>
        <w:rPr>
          <w:rFonts w:ascii="Arial" w:hAnsi="Arial" w:cs="Arial"/>
          <w:b/>
          <w:sz w:val="24"/>
          <w:szCs w:val="24"/>
        </w:rPr>
      </w:pPr>
      <w:r>
        <w:rPr>
          <w:rFonts w:ascii="Arial" w:hAnsi="Arial" w:cs="Arial"/>
          <w:b/>
          <w:sz w:val="24"/>
          <w:szCs w:val="24"/>
        </w:rPr>
        <w:t xml:space="preserve">3.15 Counter </w:t>
      </w:r>
      <w:r w:rsidR="00995CF7">
        <w:rPr>
          <w:rFonts w:ascii="Arial" w:hAnsi="Arial" w:cs="Arial"/>
          <w:b/>
          <w:sz w:val="24"/>
          <w:szCs w:val="24"/>
        </w:rPr>
        <w:t>F</w:t>
      </w:r>
      <w:r>
        <w:rPr>
          <w:rFonts w:ascii="Arial" w:hAnsi="Arial" w:cs="Arial"/>
          <w:b/>
          <w:sz w:val="24"/>
          <w:szCs w:val="24"/>
        </w:rPr>
        <w:t xml:space="preserve">raud and </w:t>
      </w:r>
      <w:r w:rsidR="00995CF7">
        <w:rPr>
          <w:rFonts w:ascii="Arial" w:hAnsi="Arial" w:cs="Arial"/>
          <w:b/>
          <w:sz w:val="24"/>
          <w:szCs w:val="24"/>
        </w:rPr>
        <w:t>A</w:t>
      </w:r>
      <w:r>
        <w:rPr>
          <w:rFonts w:ascii="Arial" w:hAnsi="Arial" w:cs="Arial"/>
          <w:b/>
          <w:sz w:val="24"/>
          <w:szCs w:val="24"/>
        </w:rPr>
        <w:t xml:space="preserve">nti-corruption </w:t>
      </w:r>
      <w:r w:rsidR="00995CF7">
        <w:rPr>
          <w:rFonts w:ascii="Arial" w:hAnsi="Arial" w:cs="Arial"/>
          <w:b/>
          <w:sz w:val="24"/>
          <w:szCs w:val="24"/>
        </w:rPr>
        <w:t>A</w:t>
      </w:r>
      <w:r>
        <w:rPr>
          <w:rFonts w:ascii="Arial" w:hAnsi="Arial" w:cs="Arial"/>
          <w:b/>
          <w:sz w:val="24"/>
          <w:szCs w:val="24"/>
        </w:rPr>
        <w:t>rrangements</w:t>
      </w:r>
    </w:p>
    <w:p w:rsidR="00763DE5" w:rsidRPr="00251619" w:rsidRDefault="0096662D" w:rsidP="002605F2">
      <w:pPr>
        <w:rPr>
          <w:rFonts w:ascii="Arial" w:hAnsi="Arial" w:cs="Arial"/>
          <w:sz w:val="24"/>
          <w:szCs w:val="24"/>
        </w:rPr>
      </w:pPr>
      <w:r w:rsidRPr="00251619">
        <w:rPr>
          <w:rFonts w:ascii="Arial" w:hAnsi="Arial" w:cs="Arial"/>
          <w:sz w:val="24"/>
          <w:szCs w:val="24"/>
        </w:rPr>
        <w:t xml:space="preserve">The Council has a Corporate Anti-Fraud Strategy 2016-19 outlining its approach to tackling fraud that is reviewed annually. No significant changes were made to the strategy in 2018/19. </w:t>
      </w:r>
      <w:r w:rsidR="00734811" w:rsidRPr="00251619">
        <w:rPr>
          <w:rFonts w:ascii="Arial" w:hAnsi="Arial" w:cs="Arial"/>
          <w:sz w:val="24"/>
          <w:szCs w:val="24"/>
        </w:rPr>
        <w:t xml:space="preserve">The Council’s Corporate Anti-Fraud Team undertook a self-assessment against the </w:t>
      </w:r>
      <w:r w:rsidR="00734811" w:rsidRPr="00251619">
        <w:rPr>
          <w:rFonts w:ascii="Arial" w:hAnsi="Arial" w:cs="Arial"/>
          <w:i/>
          <w:sz w:val="24"/>
          <w:szCs w:val="24"/>
        </w:rPr>
        <w:t>Code of Practice on Managing the Risk of Fraud and Corruption (CIPFA, 2014)</w:t>
      </w:r>
      <w:r w:rsidR="007E4BE9" w:rsidRPr="00251619">
        <w:rPr>
          <w:rFonts w:ascii="Arial" w:hAnsi="Arial" w:cs="Arial"/>
          <w:i/>
          <w:sz w:val="24"/>
          <w:szCs w:val="24"/>
        </w:rPr>
        <w:t>,</w:t>
      </w:r>
      <w:r w:rsidR="00734811" w:rsidRPr="00251619">
        <w:rPr>
          <w:rFonts w:ascii="Arial" w:hAnsi="Arial" w:cs="Arial"/>
          <w:i/>
          <w:sz w:val="24"/>
          <w:szCs w:val="24"/>
        </w:rPr>
        <w:t xml:space="preserve"> </w:t>
      </w:r>
      <w:r w:rsidR="00734811" w:rsidRPr="00251619">
        <w:rPr>
          <w:rFonts w:ascii="Arial" w:hAnsi="Arial" w:cs="Arial"/>
          <w:sz w:val="24"/>
          <w:szCs w:val="24"/>
        </w:rPr>
        <w:t>during 201</w:t>
      </w:r>
      <w:r w:rsidRPr="00251619">
        <w:rPr>
          <w:rFonts w:ascii="Arial" w:hAnsi="Arial" w:cs="Arial"/>
          <w:sz w:val="24"/>
          <w:szCs w:val="24"/>
        </w:rPr>
        <w:t>8</w:t>
      </w:r>
      <w:r w:rsidR="00734811" w:rsidRPr="00251619">
        <w:rPr>
          <w:rFonts w:ascii="Arial" w:hAnsi="Arial" w:cs="Arial"/>
          <w:sz w:val="24"/>
          <w:szCs w:val="24"/>
        </w:rPr>
        <w:t>/1</w:t>
      </w:r>
      <w:r w:rsidRPr="00251619">
        <w:rPr>
          <w:rFonts w:ascii="Arial" w:hAnsi="Arial" w:cs="Arial"/>
          <w:sz w:val="24"/>
          <w:szCs w:val="24"/>
        </w:rPr>
        <w:t>9</w:t>
      </w:r>
      <w:r w:rsidR="007E4BE9" w:rsidRPr="00251619">
        <w:rPr>
          <w:rFonts w:ascii="Arial" w:hAnsi="Arial" w:cs="Arial"/>
          <w:sz w:val="24"/>
          <w:szCs w:val="24"/>
        </w:rPr>
        <w:t>,</w:t>
      </w:r>
      <w:r w:rsidR="00734811" w:rsidRPr="00251619">
        <w:rPr>
          <w:rFonts w:ascii="Arial" w:hAnsi="Arial" w:cs="Arial"/>
          <w:i/>
          <w:sz w:val="24"/>
          <w:szCs w:val="24"/>
        </w:rPr>
        <w:t xml:space="preserve"> </w:t>
      </w:r>
      <w:r w:rsidR="00734811" w:rsidRPr="00251619">
        <w:rPr>
          <w:rFonts w:ascii="Arial" w:hAnsi="Arial" w:cs="Arial"/>
          <w:sz w:val="24"/>
          <w:szCs w:val="24"/>
        </w:rPr>
        <w:t xml:space="preserve">that </w:t>
      </w:r>
      <w:r w:rsidR="000F1427" w:rsidRPr="00251619">
        <w:rPr>
          <w:rFonts w:ascii="Arial" w:hAnsi="Arial" w:cs="Arial"/>
          <w:sz w:val="24"/>
          <w:szCs w:val="24"/>
        </w:rPr>
        <w:t>reviewed progress against the five</w:t>
      </w:r>
      <w:r w:rsidR="00734811" w:rsidRPr="00251619">
        <w:rPr>
          <w:rFonts w:ascii="Arial" w:hAnsi="Arial" w:cs="Arial"/>
          <w:sz w:val="24"/>
          <w:szCs w:val="24"/>
        </w:rPr>
        <w:t xml:space="preserve"> main </w:t>
      </w:r>
      <w:r w:rsidR="000F1427" w:rsidRPr="00251619">
        <w:rPr>
          <w:rFonts w:ascii="Arial" w:hAnsi="Arial" w:cs="Arial"/>
          <w:sz w:val="24"/>
          <w:szCs w:val="24"/>
        </w:rPr>
        <w:t>principles</w:t>
      </w:r>
      <w:r w:rsidR="00734811" w:rsidRPr="00251619">
        <w:rPr>
          <w:rFonts w:ascii="Arial" w:hAnsi="Arial" w:cs="Arial"/>
          <w:sz w:val="24"/>
          <w:szCs w:val="24"/>
        </w:rPr>
        <w:t xml:space="preserve"> </w:t>
      </w:r>
      <w:r w:rsidR="000F1427" w:rsidRPr="00251619">
        <w:rPr>
          <w:rFonts w:ascii="Arial" w:hAnsi="Arial" w:cs="Arial"/>
          <w:sz w:val="24"/>
          <w:szCs w:val="24"/>
        </w:rPr>
        <w:t xml:space="preserve">within the code </w:t>
      </w:r>
      <w:r w:rsidR="00734811" w:rsidRPr="00251619">
        <w:rPr>
          <w:rFonts w:ascii="Arial" w:hAnsi="Arial" w:cs="Arial"/>
          <w:sz w:val="24"/>
          <w:szCs w:val="24"/>
        </w:rPr>
        <w:t>to improve the Council’s arrangements</w:t>
      </w:r>
      <w:r w:rsidR="000F1427" w:rsidRPr="00251619">
        <w:rPr>
          <w:rFonts w:ascii="Arial" w:hAnsi="Arial" w:cs="Arial"/>
          <w:sz w:val="24"/>
          <w:szCs w:val="24"/>
        </w:rPr>
        <w:t xml:space="preserve">. The result </w:t>
      </w:r>
      <w:r w:rsidR="000F1427" w:rsidRPr="00251619">
        <w:rPr>
          <w:rFonts w:ascii="Arial" w:hAnsi="Arial" w:cs="Arial"/>
          <w:sz w:val="24"/>
          <w:szCs w:val="24"/>
        </w:rPr>
        <w:lastRenderedPageBreak/>
        <w:t>was a compliance level of 7</w:t>
      </w:r>
      <w:r w:rsidRPr="00251619">
        <w:rPr>
          <w:rFonts w:ascii="Arial" w:hAnsi="Arial" w:cs="Arial"/>
          <w:sz w:val="24"/>
          <w:szCs w:val="24"/>
        </w:rPr>
        <w:t>8</w:t>
      </w:r>
      <w:r w:rsidR="000F1427" w:rsidRPr="00251619">
        <w:rPr>
          <w:rFonts w:ascii="Arial" w:hAnsi="Arial" w:cs="Arial"/>
          <w:sz w:val="24"/>
          <w:szCs w:val="24"/>
        </w:rPr>
        <w:t xml:space="preserve">%, an improvement from </w:t>
      </w:r>
      <w:r w:rsidRPr="00251619">
        <w:rPr>
          <w:rFonts w:ascii="Arial" w:hAnsi="Arial" w:cs="Arial"/>
          <w:sz w:val="24"/>
          <w:szCs w:val="24"/>
        </w:rPr>
        <w:t>75</w:t>
      </w:r>
      <w:r w:rsidR="000F1427" w:rsidRPr="00251619">
        <w:rPr>
          <w:rFonts w:ascii="Arial" w:hAnsi="Arial" w:cs="Arial"/>
          <w:sz w:val="24"/>
          <w:szCs w:val="24"/>
        </w:rPr>
        <w:t>% in 201</w:t>
      </w:r>
      <w:r w:rsidRPr="00251619">
        <w:rPr>
          <w:rFonts w:ascii="Arial" w:hAnsi="Arial" w:cs="Arial"/>
          <w:sz w:val="24"/>
          <w:szCs w:val="24"/>
        </w:rPr>
        <w:t>7</w:t>
      </w:r>
      <w:r w:rsidR="000F1427" w:rsidRPr="00251619">
        <w:rPr>
          <w:rFonts w:ascii="Arial" w:hAnsi="Arial" w:cs="Arial"/>
          <w:sz w:val="24"/>
          <w:szCs w:val="24"/>
        </w:rPr>
        <w:t>/1</w:t>
      </w:r>
      <w:r w:rsidRPr="00251619">
        <w:rPr>
          <w:rFonts w:ascii="Arial" w:hAnsi="Arial" w:cs="Arial"/>
          <w:sz w:val="24"/>
          <w:szCs w:val="24"/>
        </w:rPr>
        <w:t>8</w:t>
      </w:r>
      <w:r w:rsidR="000F1427" w:rsidRPr="00251619">
        <w:rPr>
          <w:rFonts w:ascii="Arial" w:hAnsi="Arial" w:cs="Arial"/>
          <w:sz w:val="24"/>
          <w:szCs w:val="24"/>
        </w:rPr>
        <w:t>, indicating that the authority has reached a ‘good level’ of performance against the code.  Further actions have been built into the 201</w:t>
      </w:r>
      <w:r w:rsidRPr="00251619">
        <w:rPr>
          <w:rFonts w:ascii="Arial" w:hAnsi="Arial" w:cs="Arial"/>
          <w:sz w:val="24"/>
          <w:szCs w:val="24"/>
        </w:rPr>
        <w:t>9</w:t>
      </w:r>
      <w:r w:rsidR="000F1427" w:rsidRPr="00251619">
        <w:rPr>
          <w:rFonts w:ascii="Arial" w:hAnsi="Arial" w:cs="Arial"/>
          <w:sz w:val="24"/>
          <w:szCs w:val="24"/>
        </w:rPr>
        <w:t>/</w:t>
      </w:r>
      <w:r w:rsidRPr="00251619">
        <w:rPr>
          <w:rFonts w:ascii="Arial" w:hAnsi="Arial" w:cs="Arial"/>
          <w:sz w:val="24"/>
          <w:szCs w:val="24"/>
        </w:rPr>
        <w:t>20</w:t>
      </w:r>
      <w:r w:rsidR="000F1427" w:rsidRPr="00251619">
        <w:rPr>
          <w:rFonts w:ascii="Arial" w:hAnsi="Arial" w:cs="Arial"/>
          <w:sz w:val="24"/>
          <w:szCs w:val="24"/>
        </w:rPr>
        <w:t xml:space="preserve"> Corporate Anti-Fraud plan to improve fraud risk resilience and progress against the actions contained within the Fraud Strategy will be reported to the GARMS Committee in July 201</w:t>
      </w:r>
      <w:r w:rsidRPr="00251619">
        <w:rPr>
          <w:rFonts w:ascii="Arial" w:hAnsi="Arial" w:cs="Arial"/>
          <w:sz w:val="24"/>
          <w:szCs w:val="24"/>
        </w:rPr>
        <w:t>9</w:t>
      </w:r>
      <w:r w:rsidR="000F1427" w:rsidRPr="00251619">
        <w:rPr>
          <w:rFonts w:ascii="Arial" w:hAnsi="Arial" w:cs="Arial"/>
          <w:sz w:val="24"/>
          <w:szCs w:val="24"/>
        </w:rPr>
        <w:t>.</w:t>
      </w:r>
    </w:p>
    <w:p w:rsidR="001D502A" w:rsidRDefault="001D502A">
      <w:pPr>
        <w:rPr>
          <w:rFonts w:ascii="Arial" w:hAnsi="Arial" w:cs="Arial"/>
          <w:b/>
          <w:sz w:val="24"/>
          <w:szCs w:val="24"/>
        </w:rPr>
      </w:pPr>
      <w:r>
        <w:rPr>
          <w:rFonts w:ascii="Arial" w:hAnsi="Arial" w:cs="Arial"/>
          <w:b/>
          <w:sz w:val="24"/>
          <w:szCs w:val="24"/>
        </w:rPr>
        <w:t>3.16 Scrutiny</w:t>
      </w:r>
    </w:p>
    <w:p w:rsidR="00334F20" w:rsidRPr="00A96E1B" w:rsidRDefault="00A35E3C" w:rsidP="00334F20">
      <w:pPr>
        <w:rPr>
          <w:rFonts w:ascii="Arial" w:hAnsi="Arial" w:cs="Arial"/>
          <w:sz w:val="24"/>
          <w:szCs w:val="24"/>
        </w:rPr>
      </w:pPr>
      <w:r w:rsidRPr="00A35E3C">
        <w:rPr>
          <w:rFonts w:ascii="Arial" w:hAnsi="Arial" w:cs="Arial"/>
          <w:sz w:val="24"/>
          <w:szCs w:val="24"/>
        </w:rPr>
        <w:t>The scrutiny function comprises an Overview and Scrutiny Committee</w:t>
      </w:r>
      <w:r w:rsidR="005C66FE">
        <w:rPr>
          <w:rFonts w:ascii="Arial" w:hAnsi="Arial" w:cs="Arial"/>
          <w:sz w:val="24"/>
          <w:szCs w:val="24"/>
        </w:rPr>
        <w:t xml:space="preserve"> (O&amp;S)</w:t>
      </w:r>
      <w:r w:rsidR="00522CF4">
        <w:rPr>
          <w:rFonts w:ascii="Arial" w:hAnsi="Arial" w:cs="Arial"/>
          <w:sz w:val="24"/>
          <w:szCs w:val="24"/>
        </w:rPr>
        <w:t>,</w:t>
      </w:r>
      <w:r w:rsidRPr="00A35E3C">
        <w:rPr>
          <w:rFonts w:ascii="Arial" w:hAnsi="Arial" w:cs="Arial"/>
          <w:sz w:val="24"/>
          <w:szCs w:val="24"/>
        </w:rPr>
        <w:t xml:space="preserve"> a Performance and Finance Sub-Committee</w:t>
      </w:r>
      <w:r w:rsidR="005C66FE">
        <w:rPr>
          <w:rFonts w:ascii="Arial" w:hAnsi="Arial" w:cs="Arial"/>
          <w:sz w:val="24"/>
          <w:szCs w:val="24"/>
        </w:rPr>
        <w:t xml:space="preserve"> (P&amp;F)</w:t>
      </w:r>
      <w:r w:rsidR="0050251E">
        <w:rPr>
          <w:rFonts w:ascii="Arial" w:hAnsi="Arial" w:cs="Arial"/>
          <w:sz w:val="24"/>
          <w:szCs w:val="24"/>
        </w:rPr>
        <w:t xml:space="preserve">, </w:t>
      </w:r>
      <w:r w:rsidR="0050251E" w:rsidRPr="00207619">
        <w:rPr>
          <w:rFonts w:ascii="Arial" w:hAnsi="Arial" w:cs="Arial"/>
          <w:sz w:val="24"/>
          <w:szCs w:val="24"/>
        </w:rPr>
        <w:t xml:space="preserve">a Health Sub-Committee </w:t>
      </w:r>
      <w:r w:rsidR="00522CF4">
        <w:rPr>
          <w:rFonts w:ascii="Arial" w:hAnsi="Arial" w:cs="Arial"/>
          <w:sz w:val="24"/>
          <w:szCs w:val="24"/>
        </w:rPr>
        <w:t xml:space="preserve">and lead </w:t>
      </w:r>
      <w:r w:rsidR="00590EEC" w:rsidRPr="00A96E1B">
        <w:rPr>
          <w:rFonts w:ascii="Arial" w:hAnsi="Arial" w:cs="Arial"/>
          <w:sz w:val="24"/>
          <w:szCs w:val="24"/>
        </w:rPr>
        <w:t>M</w:t>
      </w:r>
      <w:r w:rsidR="00522CF4" w:rsidRPr="00A96E1B">
        <w:rPr>
          <w:rFonts w:ascii="Arial" w:hAnsi="Arial" w:cs="Arial"/>
          <w:sz w:val="24"/>
          <w:szCs w:val="24"/>
        </w:rPr>
        <w:t>embers for key areas</w:t>
      </w:r>
      <w:r w:rsidRPr="00A96E1B">
        <w:rPr>
          <w:rFonts w:ascii="Arial" w:hAnsi="Arial" w:cs="Arial"/>
          <w:sz w:val="24"/>
          <w:szCs w:val="24"/>
        </w:rPr>
        <w:t xml:space="preserve">. </w:t>
      </w:r>
    </w:p>
    <w:p w:rsidR="0096662D" w:rsidRPr="00A96E1B" w:rsidRDefault="0096662D" w:rsidP="0096662D">
      <w:pPr>
        <w:rPr>
          <w:rFonts w:ascii="Arial" w:hAnsi="Arial" w:cs="Arial"/>
          <w:sz w:val="24"/>
          <w:szCs w:val="24"/>
        </w:rPr>
      </w:pPr>
      <w:r w:rsidRPr="00A96E1B">
        <w:rPr>
          <w:rFonts w:ascii="Arial" w:hAnsi="Arial" w:cs="Arial"/>
          <w:sz w:val="24"/>
          <w:szCs w:val="24"/>
        </w:rPr>
        <w:t xml:space="preserve">The function is driven by the need to hold the </w:t>
      </w:r>
      <w:r w:rsidR="009F2801" w:rsidRPr="00A96E1B">
        <w:rPr>
          <w:rFonts w:ascii="Arial" w:hAnsi="Arial" w:cs="Arial"/>
          <w:sz w:val="24"/>
          <w:szCs w:val="24"/>
        </w:rPr>
        <w:t>C</w:t>
      </w:r>
      <w:r w:rsidRPr="00A96E1B">
        <w:rPr>
          <w:rFonts w:ascii="Arial" w:hAnsi="Arial" w:cs="Arial"/>
          <w:sz w:val="24"/>
          <w:szCs w:val="24"/>
        </w:rPr>
        <w:t xml:space="preserve">ouncil and our partners to account for their performance and the establishment of the performance and finance sub- committee as the driver of scrutiny is a key component in ensuring that the function is focused on the issues of the greatest importance to the </w:t>
      </w:r>
      <w:r w:rsidR="009F2801" w:rsidRPr="00A96E1B">
        <w:rPr>
          <w:rFonts w:ascii="Arial" w:hAnsi="Arial" w:cs="Arial"/>
          <w:sz w:val="24"/>
          <w:szCs w:val="24"/>
        </w:rPr>
        <w:t>C</w:t>
      </w:r>
      <w:r w:rsidRPr="00A96E1B">
        <w:rPr>
          <w:rFonts w:ascii="Arial" w:hAnsi="Arial" w:cs="Arial"/>
          <w:sz w:val="24"/>
          <w:szCs w:val="24"/>
        </w:rPr>
        <w:t xml:space="preserve">ouncil.  The lead </w:t>
      </w:r>
      <w:r w:rsidR="00590EEC" w:rsidRPr="00A96E1B">
        <w:rPr>
          <w:rFonts w:ascii="Arial" w:hAnsi="Arial" w:cs="Arial"/>
          <w:sz w:val="24"/>
          <w:szCs w:val="24"/>
        </w:rPr>
        <w:t>M</w:t>
      </w:r>
      <w:r w:rsidRPr="00A96E1B">
        <w:rPr>
          <w:rFonts w:ascii="Arial" w:hAnsi="Arial" w:cs="Arial"/>
          <w:sz w:val="24"/>
          <w:szCs w:val="24"/>
        </w:rPr>
        <w:t>embers ensure that expertise to tackle particular areas of service delivery is maintained.</w:t>
      </w:r>
    </w:p>
    <w:p w:rsidR="0096662D" w:rsidRPr="00251619" w:rsidRDefault="0096662D" w:rsidP="0096662D">
      <w:pPr>
        <w:rPr>
          <w:rFonts w:ascii="Arial" w:hAnsi="Arial" w:cs="Arial"/>
          <w:sz w:val="24"/>
          <w:szCs w:val="24"/>
        </w:rPr>
      </w:pPr>
      <w:r w:rsidRPr="00251619">
        <w:rPr>
          <w:rFonts w:ascii="Arial" w:hAnsi="Arial" w:cs="Arial"/>
          <w:sz w:val="24"/>
          <w:szCs w:val="24"/>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p w:rsidR="0096662D" w:rsidRPr="00251619" w:rsidRDefault="005C66FE" w:rsidP="0096662D">
      <w:pPr>
        <w:rPr>
          <w:rFonts w:ascii="Arial" w:hAnsi="Arial" w:cs="Arial"/>
          <w:i/>
          <w:sz w:val="24"/>
          <w:szCs w:val="24"/>
        </w:rPr>
      </w:pPr>
      <w:r w:rsidRPr="00251619">
        <w:rPr>
          <w:rFonts w:ascii="Arial" w:hAnsi="Arial" w:cs="Arial"/>
          <w:sz w:val="24"/>
          <w:szCs w:val="24"/>
        </w:rPr>
        <w:t>During 2018/19 O&amp;S met 8 times, P&amp;F 3 times and Health Sub 3 times.  The review programme for scrutiny covered two reviews: (i) youth violence and (ii) highways maintenance.  The annual scrutiny report was presented to full Council in May 2019.</w:t>
      </w:r>
    </w:p>
    <w:p w:rsidR="001D502A" w:rsidRDefault="001D502A" w:rsidP="00EB555E">
      <w:pPr>
        <w:rPr>
          <w:rFonts w:ascii="Arial" w:hAnsi="Arial" w:cs="Arial"/>
          <w:b/>
          <w:sz w:val="24"/>
          <w:szCs w:val="24"/>
        </w:rPr>
      </w:pPr>
      <w:r>
        <w:rPr>
          <w:rFonts w:ascii="Arial" w:hAnsi="Arial" w:cs="Arial"/>
          <w:b/>
          <w:sz w:val="24"/>
          <w:szCs w:val="24"/>
        </w:rPr>
        <w:t>3.17 Internal Audit</w:t>
      </w:r>
    </w:p>
    <w:p w:rsidR="007E4BE9" w:rsidRPr="00251619" w:rsidRDefault="00334F20" w:rsidP="00E64020">
      <w:pPr>
        <w:rPr>
          <w:rFonts w:ascii="Arial" w:hAnsi="Arial" w:cs="Arial"/>
          <w:b/>
          <w:sz w:val="24"/>
          <w:szCs w:val="24"/>
        </w:rPr>
      </w:pPr>
      <w:r w:rsidRPr="00251619">
        <w:rPr>
          <w:rFonts w:ascii="Arial" w:hAnsi="Arial" w:cs="Arial"/>
          <w:sz w:val="24"/>
          <w:szCs w:val="24"/>
        </w:rPr>
        <w:t xml:space="preserve">Assurance arrangements during </w:t>
      </w:r>
      <w:r w:rsidR="00C754B4" w:rsidRPr="00251619">
        <w:rPr>
          <w:rFonts w:ascii="Arial" w:hAnsi="Arial" w:cs="Arial"/>
          <w:sz w:val="24"/>
          <w:szCs w:val="24"/>
        </w:rPr>
        <w:t>201</w:t>
      </w:r>
      <w:r w:rsidR="00B90DCF" w:rsidRPr="00251619">
        <w:rPr>
          <w:rFonts w:ascii="Arial" w:hAnsi="Arial" w:cs="Arial"/>
          <w:sz w:val="24"/>
          <w:szCs w:val="24"/>
        </w:rPr>
        <w:t>8</w:t>
      </w:r>
      <w:r w:rsidR="00C754B4" w:rsidRPr="00251619">
        <w:rPr>
          <w:rFonts w:ascii="Arial" w:hAnsi="Arial" w:cs="Arial"/>
          <w:sz w:val="24"/>
          <w:szCs w:val="24"/>
        </w:rPr>
        <w:t>/1</w:t>
      </w:r>
      <w:r w:rsidR="00B90DCF" w:rsidRPr="00251619">
        <w:rPr>
          <w:rFonts w:ascii="Arial" w:hAnsi="Arial" w:cs="Arial"/>
          <w:sz w:val="24"/>
          <w:szCs w:val="24"/>
        </w:rPr>
        <w:t>9</w:t>
      </w:r>
      <w:r w:rsidR="00C754B4" w:rsidRPr="00251619">
        <w:rPr>
          <w:rFonts w:ascii="Arial" w:hAnsi="Arial" w:cs="Arial"/>
          <w:sz w:val="24"/>
          <w:szCs w:val="24"/>
        </w:rPr>
        <w:t xml:space="preserve"> </w:t>
      </w:r>
      <w:r w:rsidRPr="00251619">
        <w:rPr>
          <w:rFonts w:ascii="Arial" w:hAnsi="Arial" w:cs="Arial"/>
          <w:sz w:val="24"/>
          <w:szCs w:val="24"/>
        </w:rPr>
        <w:t xml:space="preserve">conformed with the governance requirements of the </w:t>
      </w:r>
      <w:r w:rsidRPr="00251619">
        <w:rPr>
          <w:rFonts w:ascii="Arial" w:hAnsi="Arial" w:cs="Arial"/>
          <w:i/>
          <w:sz w:val="24"/>
          <w:szCs w:val="24"/>
        </w:rPr>
        <w:t>CIPFA Statement on the Role of the Head of Internal Audit (2010)</w:t>
      </w:r>
      <w:r w:rsidR="00B87263" w:rsidRPr="00251619">
        <w:rPr>
          <w:rFonts w:ascii="Arial" w:hAnsi="Arial" w:cs="Arial"/>
          <w:i/>
          <w:sz w:val="24"/>
          <w:szCs w:val="24"/>
        </w:rPr>
        <w:t xml:space="preserve">. </w:t>
      </w:r>
      <w:r w:rsidR="00EB555E" w:rsidRPr="00251619">
        <w:rPr>
          <w:rFonts w:ascii="Arial" w:hAnsi="Arial" w:cs="Arial"/>
          <w:sz w:val="24"/>
          <w:szCs w:val="24"/>
        </w:rPr>
        <w:t xml:space="preserve"> </w:t>
      </w:r>
      <w:r w:rsidR="002F727C" w:rsidRPr="00251619">
        <w:rPr>
          <w:rFonts w:ascii="Arial" w:hAnsi="Arial" w:cs="Arial"/>
          <w:sz w:val="24"/>
          <w:szCs w:val="24"/>
        </w:rPr>
        <w:t xml:space="preserve">The Internal Audit Service is required to comply with the Public Sector Internal Audit Standards and to be reviewed externally against these standards every five years and internally </w:t>
      </w:r>
      <w:r w:rsidR="00F22011">
        <w:rPr>
          <w:rFonts w:ascii="Arial" w:hAnsi="Arial" w:cs="Arial"/>
          <w:sz w:val="24"/>
          <w:szCs w:val="24"/>
        </w:rPr>
        <w:t>regularly</w:t>
      </w:r>
      <w:r w:rsidR="002F727C" w:rsidRPr="00251619">
        <w:rPr>
          <w:rFonts w:ascii="Arial" w:hAnsi="Arial" w:cs="Arial"/>
          <w:sz w:val="24"/>
          <w:szCs w:val="24"/>
        </w:rPr>
        <w:t xml:space="preserve">.  An external peer review in June 2017 </w:t>
      </w:r>
      <w:r w:rsidR="00EB555E" w:rsidRPr="00251619">
        <w:rPr>
          <w:rFonts w:ascii="Arial" w:hAnsi="Arial" w:cs="Arial"/>
          <w:sz w:val="24"/>
          <w:szCs w:val="24"/>
        </w:rPr>
        <w:t xml:space="preserve">confirmed that the service </w:t>
      </w:r>
      <w:r w:rsidR="00995CF7" w:rsidRPr="00251619">
        <w:rPr>
          <w:rFonts w:ascii="Arial" w:hAnsi="Arial" w:cs="Arial"/>
          <w:sz w:val="24"/>
          <w:szCs w:val="24"/>
        </w:rPr>
        <w:t>‘</w:t>
      </w:r>
      <w:r w:rsidR="00EB555E" w:rsidRPr="00251619">
        <w:rPr>
          <w:rFonts w:ascii="Arial" w:hAnsi="Arial" w:cs="Arial"/>
          <w:sz w:val="24"/>
          <w:szCs w:val="24"/>
        </w:rPr>
        <w:t>general</w:t>
      </w:r>
      <w:r w:rsidR="00995CF7" w:rsidRPr="00251619">
        <w:rPr>
          <w:rFonts w:ascii="Arial" w:hAnsi="Arial" w:cs="Arial"/>
          <w:sz w:val="24"/>
          <w:szCs w:val="24"/>
        </w:rPr>
        <w:t xml:space="preserve">ly </w:t>
      </w:r>
      <w:r w:rsidR="00EB555E" w:rsidRPr="00251619">
        <w:rPr>
          <w:rFonts w:ascii="Arial" w:hAnsi="Arial" w:cs="Arial"/>
          <w:sz w:val="24"/>
          <w:szCs w:val="24"/>
        </w:rPr>
        <w:t>compli</w:t>
      </w:r>
      <w:r w:rsidR="00995CF7" w:rsidRPr="00251619">
        <w:rPr>
          <w:rFonts w:ascii="Arial" w:hAnsi="Arial" w:cs="Arial"/>
          <w:sz w:val="24"/>
          <w:szCs w:val="24"/>
        </w:rPr>
        <w:t>es’</w:t>
      </w:r>
      <w:r w:rsidR="00EB555E" w:rsidRPr="00251619">
        <w:rPr>
          <w:rFonts w:ascii="Arial" w:hAnsi="Arial" w:cs="Arial"/>
          <w:sz w:val="24"/>
          <w:szCs w:val="24"/>
        </w:rPr>
        <w:t xml:space="preserve"> with the Public Sector Internal Audit Standards</w:t>
      </w:r>
      <w:r w:rsidR="002F727C" w:rsidRPr="00251619">
        <w:rPr>
          <w:rFonts w:ascii="Arial" w:hAnsi="Arial" w:cs="Arial"/>
          <w:sz w:val="24"/>
          <w:szCs w:val="24"/>
        </w:rPr>
        <w:t xml:space="preserve"> and the 2018 internal assessment confirmed this assessment. </w:t>
      </w:r>
    </w:p>
    <w:p w:rsidR="001D502A" w:rsidRDefault="001D502A">
      <w:pPr>
        <w:rPr>
          <w:rFonts w:ascii="Arial" w:hAnsi="Arial" w:cs="Arial"/>
          <w:b/>
          <w:sz w:val="24"/>
          <w:szCs w:val="24"/>
        </w:rPr>
      </w:pPr>
      <w:r>
        <w:rPr>
          <w:rFonts w:ascii="Arial" w:hAnsi="Arial" w:cs="Arial"/>
          <w:b/>
          <w:sz w:val="24"/>
          <w:szCs w:val="24"/>
        </w:rPr>
        <w:t>3.18 Audit Committee</w:t>
      </w:r>
    </w:p>
    <w:p w:rsidR="00334F20" w:rsidRPr="00251619" w:rsidRDefault="00334F20" w:rsidP="002605F2">
      <w:pPr>
        <w:rPr>
          <w:rFonts w:ascii="Arial" w:hAnsi="Arial" w:cs="Arial"/>
          <w:sz w:val="24"/>
          <w:szCs w:val="24"/>
        </w:rPr>
      </w:pPr>
      <w:r w:rsidRPr="00251619">
        <w:rPr>
          <w:rFonts w:ascii="Arial" w:hAnsi="Arial" w:cs="Arial"/>
          <w:sz w:val="24"/>
          <w:szCs w:val="24"/>
        </w:rPr>
        <w:t xml:space="preserve">The duties of the audit committee are undertaken by the Governance, Audit, Risk Management </w:t>
      </w:r>
      <w:r w:rsidR="002C3819" w:rsidRPr="00251619">
        <w:rPr>
          <w:rFonts w:ascii="Arial" w:hAnsi="Arial" w:cs="Arial"/>
          <w:sz w:val="24"/>
          <w:szCs w:val="24"/>
        </w:rPr>
        <w:t>&amp;</w:t>
      </w:r>
      <w:r w:rsidRPr="00251619">
        <w:rPr>
          <w:rFonts w:ascii="Arial" w:hAnsi="Arial" w:cs="Arial"/>
          <w:sz w:val="24"/>
          <w:szCs w:val="24"/>
        </w:rPr>
        <w:t xml:space="preserve"> Standards Committee</w:t>
      </w:r>
      <w:r w:rsidR="002C3819" w:rsidRPr="00251619">
        <w:rPr>
          <w:rFonts w:ascii="Arial" w:hAnsi="Arial" w:cs="Arial"/>
          <w:sz w:val="24"/>
          <w:szCs w:val="24"/>
        </w:rPr>
        <w:t xml:space="preserve"> and </w:t>
      </w:r>
      <w:r w:rsidR="00867D63" w:rsidRPr="00251619">
        <w:rPr>
          <w:rFonts w:ascii="Arial" w:hAnsi="Arial" w:cs="Arial"/>
          <w:sz w:val="24"/>
          <w:szCs w:val="24"/>
        </w:rPr>
        <w:t xml:space="preserve">an Internal Audit review undertaken during 2018/19 has established it </w:t>
      </w:r>
      <w:r w:rsidR="00134C3A" w:rsidRPr="00251619">
        <w:rPr>
          <w:rFonts w:ascii="Arial" w:hAnsi="Arial" w:cs="Arial"/>
          <w:sz w:val="24"/>
          <w:szCs w:val="24"/>
        </w:rPr>
        <w:t xml:space="preserve">generally </w:t>
      </w:r>
      <w:r w:rsidR="00867D63" w:rsidRPr="00251619">
        <w:rPr>
          <w:rFonts w:ascii="Arial" w:hAnsi="Arial" w:cs="Arial"/>
          <w:sz w:val="24"/>
          <w:szCs w:val="24"/>
        </w:rPr>
        <w:t xml:space="preserve">operates </w:t>
      </w:r>
      <w:r w:rsidR="002C3819" w:rsidRPr="00251619">
        <w:rPr>
          <w:rFonts w:ascii="Arial" w:hAnsi="Arial" w:cs="Arial"/>
          <w:sz w:val="24"/>
          <w:szCs w:val="24"/>
        </w:rPr>
        <w:t xml:space="preserve">in-line with the core functions of an audit committee as identified in </w:t>
      </w:r>
      <w:r w:rsidR="002C3819" w:rsidRPr="00251619">
        <w:rPr>
          <w:rFonts w:ascii="Arial" w:hAnsi="Arial" w:cs="Arial"/>
          <w:i/>
          <w:sz w:val="24"/>
          <w:szCs w:val="24"/>
        </w:rPr>
        <w:t>Audit Committees: Practical Guidance for Local Authorities and Police (CIPFA, 201</w:t>
      </w:r>
      <w:r w:rsidR="00816C06" w:rsidRPr="00251619">
        <w:rPr>
          <w:rFonts w:ascii="Arial" w:hAnsi="Arial" w:cs="Arial"/>
          <w:i/>
          <w:sz w:val="24"/>
          <w:szCs w:val="24"/>
        </w:rPr>
        <w:t>7</w:t>
      </w:r>
      <w:r w:rsidR="002C3819" w:rsidRPr="00251619">
        <w:rPr>
          <w:rFonts w:ascii="Arial" w:hAnsi="Arial" w:cs="Arial"/>
          <w:i/>
          <w:sz w:val="24"/>
          <w:szCs w:val="24"/>
        </w:rPr>
        <w:t>)</w:t>
      </w:r>
      <w:r w:rsidRPr="00251619">
        <w:rPr>
          <w:rFonts w:ascii="Arial" w:hAnsi="Arial" w:cs="Arial"/>
          <w:i/>
          <w:sz w:val="24"/>
          <w:szCs w:val="24"/>
        </w:rPr>
        <w:t>.</w:t>
      </w:r>
      <w:r w:rsidRPr="00251619">
        <w:rPr>
          <w:rFonts w:ascii="Arial" w:hAnsi="Arial" w:cs="Arial"/>
          <w:sz w:val="24"/>
          <w:szCs w:val="24"/>
        </w:rPr>
        <w:t xml:space="preserve"> </w:t>
      </w:r>
      <w:r w:rsidR="00F16139" w:rsidRPr="00251619">
        <w:rPr>
          <w:rFonts w:ascii="Arial" w:hAnsi="Arial" w:cs="Arial"/>
          <w:sz w:val="24"/>
          <w:szCs w:val="24"/>
        </w:rPr>
        <w:t>An action plan has been agreed to implement the e</w:t>
      </w:r>
      <w:r w:rsidR="00134C3A" w:rsidRPr="00251619">
        <w:rPr>
          <w:rFonts w:ascii="Arial" w:hAnsi="Arial" w:cs="Arial"/>
          <w:sz w:val="24"/>
          <w:szCs w:val="24"/>
        </w:rPr>
        <w:t xml:space="preserve">leven recommendations made </w:t>
      </w:r>
      <w:r w:rsidR="00F16139" w:rsidRPr="00251619">
        <w:rPr>
          <w:rFonts w:ascii="Arial" w:hAnsi="Arial" w:cs="Arial"/>
          <w:sz w:val="24"/>
          <w:szCs w:val="24"/>
        </w:rPr>
        <w:t xml:space="preserve">in the report and one of the key actions to </w:t>
      </w:r>
      <w:r w:rsidR="00F16139" w:rsidRPr="00251619">
        <w:rPr>
          <w:rFonts w:ascii="Arial" w:hAnsi="Arial" w:cs="Arial"/>
          <w:sz w:val="24"/>
          <w:szCs w:val="24"/>
        </w:rPr>
        <w:lastRenderedPageBreak/>
        <w:t xml:space="preserve">update the Committee’s Terms of Reference has already been implemented.  The new Terms of Reference was approved by Council and included in the constitution in February 2019.  </w:t>
      </w:r>
    </w:p>
    <w:p w:rsidR="001D502A" w:rsidRDefault="001D502A">
      <w:pPr>
        <w:rPr>
          <w:rFonts w:ascii="Arial" w:hAnsi="Arial" w:cs="Arial"/>
          <w:b/>
          <w:sz w:val="24"/>
          <w:szCs w:val="24"/>
        </w:rPr>
      </w:pPr>
      <w:r>
        <w:rPr>
          <w:rFonts w:ascii="Arial" w:hAnsi="Arial" w:cs="Arial"/>
          <w:b/>
          <w:sz w:val="24"/>
          <w:szCs w:val="24"/>
        </w:rPr>
        <w:t xml:space="preserve">3.19 External Audit </w:t>
      </w:r>
    </w:p>
    <w:p w:rsidR="002C3819" w:rsidRPr="00251619" w:rsidRDefault="002C3819" w:rsidP="002605F2">
      <w:pPr>
        <w:rPr>
          <w:rFonts w:ascii="Arial" w:hAnsi="Arial" w:cs="Arial"/>
          <w:sz w:val="24"/>
          <w:szCs w:val="24"/>
        </w:rPr>
      </w:pPr>
      <w:r w:rsidRPr="00251619">
        <w:rPr>
          <w:rFonts w:ascii="Arial" w:hAnsi="Arial" w:cs="Arial"/>
          <w:sz w:val="24"/>
          <w:szCs w:val="24"/>
        </w:rPr>
        <w:t xml:space="preserve">During </w:t>
      </w:r>
      <w:r w:rsidR="00290FB6" w:rsidRPr="00251619">
        <w:rPr>
          <w:rFonts w:ascii="Arial" w:hAnsi="Arial" w:cs="Arial"/>
          <w:sz w:val="24"/>
          <w:szCs w:val="24"/>
        </w:rPr>
        <w:t xml:space="preserve">the early part of </w:t>
      </w:r>
      <w:r w:rsidR="00C32AC9" w:rsidRPr="00251619">
        <w:rPr>
          <w:rFonts w:ascii="Arial" w:hAnsi="Arial" w:cs="Arial"/>
          <w:sz w:val="24"/>
          <w:szCs w:val="24"/>
        </w:rPr>
        <w:t>201</w:t>
      </w:r>
      <w:r w:rsidR="00B90DCF" w:rsidRPr="00251619">
        <w:rPr>
          <w:rFonts w:ascii="Arial" w:hAnsi="Arial" w:cs="Arial"/>
          <w:sz w:val="24"/>
          <w:szCs w:val="24"/>
        </w:rPr>
        <w:t>8</w:t>
      </w:r>
      <w:r w:rsidR="00C32AC9" w:rsidRPr="00251619">
        <w:rPr>
          <w:rFonts w:ascii="Arial" w:hAnsi="Arial" w:cs="Arial"/>
          <w:sz w:val="24"/>
          <w:szCs w:val="24"/>
        </w:rPr>
        <w:t>/1</w:t>
      </w:r>
      <w:r w:rsidR="00B90DCF" w:rsidRPr="00251619">
        <w:rPr>
          <w:rFonts w:ascii="Arial" w:hAnsi="Arial" w:cs="Arial"/>
          <w:sz w:val="24"/>
          <w:szCs w:val="24"/>
        </w:rPr>
        <w:t>9</w:t>
      </w:r>
      <w:r w:rsidR="00C32AC9" w:rsidRPr="00251619">
        <w:rPr>
          <w:rFonts w:ascii="Arial" w:hAnsi="Arial" w:cs="Arial"/>
          <w:sz w:val="24"/>
          <w:szCs w:val="24"/>
        </w:rPr>
        <w:t xml:space="preserve"> </w:t>
      </w:r>
      <w:r w:rsidRPr="00251619">
        <w:rPr>
          <w:rFonts w:ascii="Arial" w:hAnsi="Arial" w:cs="Arial"/>
          <w:sz w:val="24"/>
          <w:szCs w:val="24"/>
        </w:rPr>
        <w:t xml:space="preserve">the authority provided timely support, information and responses to the Council’s external auditors, KPMG, and properly considered their audit findings </w:t>
      </w:r>
      <w:r w:rsidR="00290FB6" w:rsidRPr="00251619">
        <w:rPr>
          <w:rFonts w:ascii="Arial" w:hAnsi="Arial" w:cs="Arial"/>
          <w:sz w:val="24"/>
          <w:szCs w:val="24"/>
        </w:rPr>
        <w:t xml:space="preserve">in relation to the 2017/18 accounts completed in </w:t>
      </w:r>
      <w:r w:rsidR="00592194" w:rsidRPr="00A96E1B">
        <w:rPr>
          <w:rFonts w:ascii="Arial" w:hAnsi="Arial" w:cs="Arial"/>
          <w:sz w:val="24"/>
          <w:szCs w:val="24"/>
        </w:rPr>
        <w:t>May</w:t>
      </w:r>
      <w:r w:rsidR="00290FB6" w:rsidRPr="00A96E1B">
        <w:rPr>
          <w:rFonts w:ascii="Arial" w:hAnsi="Arial" w:cs="Arial"/>
          <w:sz w:val="24"/>
          <w:szCs w:val="24"/>
        </w:rPr>
        <w:t xml:space="preserve"> 2018</w:t>
      </w:r>
      <w:r w:rsidR="00290FB6" w:rsidRPr="00251619">
        <w:rPr>
          <w:rFonts w:ascii="Arial" w:hAnsi="Arial" w:cs="Arial"/>
          <w:sz w:val="24"/>
          <w:szCs w:val="24"/>
        </w:rPr>
        <w:t>. No recommendations were made by the auditors in relation to these accounts and all previous recommendations had been addressed.</w:t>
      </w:r>
      <w:r w:rsidR="0014007C" w:rsidRPr="00251619">
        <w:rPr>
          <w:rFonts w:ascii="Arial" w:hAnsi="Arial" w:cs="Arial"/>
          <w:sz w:val="24"/>
          <w:szCs w:val="24"/>
        </w:rPr>
        <w:t xml:space="preserve"> </w:t>
      </w:r>
      <w:r w:rsidR="00290FB6" w:rsidRPr="00251619">
        <w:rPr>
          <w:rFonts w:ascii="Arial" w:hAnsi="Arial" w:cs="Arial"/>
          <w:sz w:val="24"/>
          <w:szCs w:val="24"/>
        </w:rPr>
        <w:t>New external auditors to the authority, Maz</w:t>
      </w:r>
      <w:r w:rsidR="00467AEC" w:rsidRPr="00251619">
        <w:rPr>
          <w:rFonts w:ascii="Arial" w:hAnsi="Arial" w:cs="Arial"/>
          <w:sz w:val="24"/>
          <w:szCs w:val="24"/>
        </w:rPr>
        <w:t>a</w:t>
      </w:r>
      <w:r w:rsidR="00290FB6" w:rsidRPr="00251619">
        <w:rPr>
          <w:rFonts w:ascii="Arial" w:hAnsi="Arial" w:cs="Arial"/>
          <w:sz w:val="24"/>
          <w:szCs w:val="24"/>
        </w:rPr>
        <w:t xml:space="preserve">rs, were appointed via the Public Sector Audit Appointments (PSAA) for the audit of 2018/19 accounts and work is ongoing to provide them with timely support, information and responses to enable them to undertake the audit of the Council’s accounts. </w:t>
      </w:r>
      <w:r w:rsidR="00397672" w:rsidRPr="00251619">
        <w:rPr>
          <w:rFonts w:ascii="Arial" w:hAnsi="Arial" w:cs="Arial"/>
          <w:sz w:val="24"/>
          <w:szCs w:val="24"/>
        </w:rPr>
        <w:t xml:space="preserve"> </w:t>
      </w:r>
    </w:p>
    <w:p w:rsidR="001D502A" w:rsidRDefault="001D502A">
      <w:pPr>
        <w:rPr>
          <w:rFonts w:ascii="Arial" w:hAnsi="Arial" w:cs="Arial"/>
          <w:b/>
          <w:sz w:val="24"/>
          <w:szCs w:val="24"/>
        </w:rPr>
      </w:pPr>
      <w:r>
        <w:rPr>
          <w:rFonts w:ascii="Arial" w:hAnsi="Arial" w:cs="Arial"/>
          <w:b/>
          <w:sz w:val="24"/>
          <w:szCs w:val="24"/>
        </w:rPr>
        <w:t xml:space="preserve">3.20 Joint </w:t>
      </w:r>
      <w:r w:rsidR="00995CF7">
        <w:rPr>
          <w:rFonts w:ascii="Arial" w:hAnsi="Arial" w:cs="Arial"/>
          <w:b/>
          <w:sz w:val="24"/>
          <w:szCs w:val="24"/>
        </w:rPr>
        <w:t>W</w:t>
      </w:r>
      <w:r>
        <w:rPr>
          <w:rFonts w:ascii="Arial" w:hAnsi="Arial" w:cs="Arial"/>
          <w:b/>
          <w:sz w:val="24"/>
          <w:szCs w:val="24"/>
        </w:rPr>
        <w:t>orking</w:t>
      </w:r>
    </w:p>
    <w:p w:rsidR="00DA0FA4" w:rsidRPr="007C461B" w:rsidRDefault="00DA0FA4">
      <w:pPr>
        <w:rPr>
          <w:rFonts w:ascii="Arial" w:hAnsi="Arial" w:cs="Arial"/>
          <w:sz w:val="24"/>
          <w:szCs w:val="24"/>
        </w:rPr>
      </w:pPr>
      <w:r w:rsidRPr="007C461B">
        <w:rPr>
          <w:rFonts w:ascii="Arial" w:hAnsi="Arial" w:cs="Arial"/>
          <w:sz w:val="24"/>
          <w:szCs w:val="24"/>
        </w:rPr>
        <w:t xml:space="preserve">Joint working, working in partnership with other local authorities and other bodies, and the use of alternative delivery vehicles </w:t>
      </w:r>
      <w:r w:rsidR="00DE6C65" w:rsidRPr="007C461B">
        <w:rPr>
          <w:rFonts w:ascii="Arial" w:hAnsi="Arial" w:cs="Arial"/>
          <w:sz w:val="24"/>
          <w:szCs w:val="24"/>
        </w:rPr>
        <w:t>has increased over recent years as local government generally</w:t>
      </w:r>
      <w:r w:rsidR="00592194">
        <w:rPr>
          <w:rFonts w:ascii="Arial" w:hAnsi="Arial" w:cs="Arial"/>
          <w:color w:val="FF0000"/>
          <w:sz w:val="24"/>
          <w:szCs w:val="24"/>
        </w:rPr>
        <w:t>,</w:t>
      </w:r>
      <w:r w:rsidR="00DE6C65" w:rsidRPr="007C461B">
        <w:rPr>
          <w:rFonts w:ascii="Arial" w:hAnsi="Arial" w:cs="Arial"/>
          <w:sz w:val="24"/>
          <w:szCs w:val="24"/>
        </w:rPr>
        <w:t xml:space="preserve"> and Harrow Council specifically</w:t>
      </w:r>
      <w:r w:rsidR="00592194" w:rsidRPr="00F22011">
        <w:rPr>
          <w:rFonts w:ascii="Arial" w:hAnsi="Arial" w:cs="Arial"/>
          <w:sz w:val="24"/>
          <w:szCs w:val="24"/>
        </w:rPr>
        <w:t xml:space="preserve">, </w:t>
      </w:r>
      <w:r w:rsidR="00DE6C65" w:rsidRPr="007C461B">
        <w:rPr>
          <w:rFonts w:ascii="Arial" w:hAnsi="Arial" w:cs="Arial"/>
          <w:sz w:val="24"/>
          <w:szCs w:val="24"/>
        </w:rPr>
        <w:t xml:space="preserve">has coped with less resources. </w:t>
      </w:r>
    </w:p>
    <w:p w:rsidR="00E426D6" w:rsidRPr="00251619" w:rsidRDefault="00DE6C65">
      <w:pPr>
        <w:rPr>
          <w:rFonts w:ascii="Arial" w:hAnsi="Arial" w:cs="Arial"/>
          <w:sz w:val="24"/>
          <w:szCs w:val="24"/>
        </w:rPr>
      </w:pPr>
      <w:r w:rsidRPr="00251619">
        <w:rPr>
          <w:rFonts w:ascii="Arial" w:hAnsi="Arial" w:cs="Arial"/>
          <w:sz w:val="24"/>
          <w:szCs w:val="24"/>
        </w:rPr>
        <w:t xml:space="preserve">The importance of good governance within these arrangements has been recognised and as part of the </w:t>
      </w:r>
      <w:r w:rsidR="00B90DCF" w:rsidRPr="00251619">
        <w:rPr>
          <w:rFonts w:ascii="Arial" w:hAnsi="Arial" w:cs="Arial"/>
          <w:sz w:val="24"/>
          <w:szCs w:val="24"/>
        </w:rPr>
        <w:t xml:space="preserve">2018/19 </w:t>
      </w:r>
      <w:r w:rsidRPr="00251619">
        <w:rPr>
          <w:rFonts w:ascii="Arial" w:hAnsi="Arial" w:cs="Arial"/>
          <w:sz w:val="24"/>
          <w:szCs w:val="24"/>
        </w:rPr>
        <w:t>annual governance review the governance arrangements for the shared legal service (HBPL)</w:t>
      </w:r>
      <w:r w:rsidR="00CC5C61" w:rsidRPr="00251619">
        <w:rPr>
          <w:rFonts w:ascii="Arial" w:hAnsi="Arial" w:cs="Arial"/>
          <w:sz w:val="24"/>
          <w:szCs w:val="24"/>
        </w:rPr>
        <w:t xml:space="preserve"> and </w:t>
      </w:r>
      <w:r w:rsidRPr="00251619">
        <w:rPr>
          <w:rFonts w:ascii="Arial" w:hAnsi="Arial" w:cs="Arial"/>
          <w:sz w:val="24"/>
          <w:szCs w:val="24"/>
        </w:rPr>
        <w:t xml:space="preserve">the authority owned trading company Smart </w:t>
      </w:r>
      <w:r w:rsidR="00E426D6" w:rsidRPr="00251619">
        <w:rPr>
          <w:rFonts w:ascii="Arial" w:hAnsi="Arial" w:cs="Arial"/>
          <w:sz w:val="24"/>
          <w:szCs w:val="24"/>
        </w:rPr>
        <w:t>L</w:t>
      </w:r>
      <w:r w:rsidRPr="00251619">
        <w:rPr>
          <w:rFonts w:ascii="Arial" w:hAnsi="Arial" w:cs="Arial"/>
          <w:sz w:val="24"/>
          <w:szCs w:val="24"/>
        </w:rPr>
        <w:t xml:space="preserve">ettings </w:t>
      </w:r>
      <w:r w:rsidR="00E426D6" w:rsidRPr="00251619">
        <w:rPr>
          <w:rFonts w:ascii="Arial" w:hAnsi="Arial" w:cs="Arial"/>
          <w:sz w:val="24"/>
          <w:szCs w:val="24"/>
        </w:rPr>
        <w:t xml:space="preserve">have been reviewed </w:t>
      </w:r>
      <w:r w:rsidR="00CC5C61" w:rsidRPr="00251619">
        <w:rPr>
          <w:rFonts w:ascii="Arial" w:hAnsi="Arial" w:cs="Arial"/>
          <w:sz w:val="24"/>
          <w:szCs w:val="24"/>
        </w:rPr>
        <w:t xml:space="preserve">and updated for 2018/19 </w:t>
      </w:r>
      <w:r w:rsidR="00E426D6" w:rsidRPr="00251619">
        <w:rPr>
          <w:rFonts w:ascii="Arial" w:hAnsi="Arial" w:cs="Arial"/>
          <w:sz w:val="24"/>
          <w:szCs w:val="24"/>
        </w:rPr>
        <w:t>and assurance obtained that reasonable governance arrangements are in place.</w:t>
      </w:r>
    </w:p>
    <w:p w:rsidR="00CC5C61" w:rsidRPr="002F3527" w:rsidRDefault="00CC5C61">
      <w:pPr>
        <w:rPr>
          <w:rFonts w:ascii="Arial" w:hAnsi="Arial" w:cs="Arial"/>
          <w:sz w:val="24"/>
          <w:szCs w:val="24"/>
        </w:rPr>
      </w:pPr>
      <w:r w:rsidRPr="002F3527">
        <w:rPr>
          <w:rFonts w:ascii="Arial" w:hAnsi="Arial" w:cs="Arial"/>
          <w:sz w:val="24"/>
          <w:szCs w:val="24"/>
        </w:rPr>
        <w:t>In addition the governance arrangements in place during 2018/19 for the Sancroft Partnership</w:t>
      </w:r>
      <w:r w:rsidR="00F22011" w:rsidRPr="002F3527">
        <w:rPr>
          <w:rFonts w:ascii="Arial" w:hAnsi="Arial" w:cs="Arial"/>
          <w:sz w:val="24"/>
          <w:szCs w:val="24"/>
        </w:rPr>
        <w:t>,</w:t>
      </w:r>
      <w:r w:rsidRPr="002F3527">
        <w:rPr>
          <w:rFonts w:ascii="Arial" w:hAnsi="Arial" w:cs="Arial"/>
          <w:sz w:val="24"/>
          <w:szCs w:val="24"/>
        </w:rPr>
        <w:t xml:space="preserve"> the HR Shared Service </w:t>
      </w:r>
      <w:r w:rsidR="00F22011" w:rsidRPr="002F3527">
        <w:rPr>
          <w:rFonts w:ascii="Arial" w:hAnsi="Arial" w:cs="Arial"/>
          <w:sz w:val="24"/>
          <w:szCs w:val="24"/>
        </w:rPr>
        <w:t>and Project Infinity were</w:t>
      </w:r>
      <w:r w:rsidRPr="002F3527">
        <w:rPr>
          <w:rFonts w:ascii="Arial" w:hAnsi="Arial" w:cs="Arial"/>
          <w:sz w:val="24"/>
          <w:szCs w:val="24"/>
        </w:rPr>
        <w:t xml:space="preserve"> assessed </w:t>
      </w:r>
      <w:r w:rsidR="00F22011" w:rsidRPr="002F3527">
        <w:rPr>
          <w:rFonts w:ascii="Arial" w:hAnsi="Arial" w:cs="Arial"/>
          <w:sz w:val="24"/>
          <w:szCs w:val="24"/>
        </w:rPr>
        <w:t>and assurance obtained that reasonable governance arrangements are in place.</w:t>
      </w:r>
    </w:p>
    <w:p w:rsidR="00B31AC6" w:rsidRPr="002F3527" w:rsidRDefault="00B31AC6" w:rsidP="00B31AC6">
      <w:pPr>
        <w:spacing w:after="0" w:line="240" w:lineRule="auto"/>
        <w:rPr>
          <w:rFonts w:ascii="Arial" w:eastAsia="Times New Roman" w:hAnsi="Arial" w:cs="Arial"/>
          <w:sz w:val="24"/>
          <w:szCs w:val="24"/>
        </w:rPr>
      </w:pPr>
      <w:r w:rsidRPr="002F3527">
        <w:rPr>
          <w:rFonts w:ascii="Arial" w:eastAsia="Times New Roman" w:hAnsi="Arial" w:cs="Arial"/>
          <w:sz w:val="24"/>
          <w:szCs w:val="24"/>
        </w:rPr>
        <w:t xml:space="preserve">In September 2018 the ongoing review of arrangements for Project Infinity identified some issues with the commercial pipeline for the project.  This lead to a formal review being undertaken in January 2019 that concluded that the business case for Harrow Council no longer supported the continuation of the partnership and therefore the partnership has been dissolved. </w:t>
      </w:r>
    </w:p>
    <w:p w:rsidR="00B31AC6" w:rsidRPr="002F3527" w:rsidRDefault="00B31AC6" w:rsidP="00B74721">
      <w:pPr>
        <w:rPr>
          <w:rFonts w:ascii="Arial" w:hAnsi="Arial" w:cs="Arial"/>
          <w:sz w:val="24"/>
          <w:szCs w:val="24"/>
        </w:rPr>
      </w:pPr>
    </w:p>
    <w:p w:rsidR="00B74721" w:rsidRPr="00B85ADD" w:rsidRDefault="00B74721" w:rsidP="00B74721">
      <w:pPr>
        <w:rPr>
          <w:rFonts w:ascii="Arial" w:hAnsi="Arial" w:cs="Arial"/>
          <w:sz w:val="24"/>
          <w:szCs w:val="24"/>
        </w:rPr>
      </w:pPr>
      <w:r w:rsidRPr="002F3527">
        <w:rPr>
          <w:rFonts w:ascii="Arial" w:hAnsi="Arial" w:cs="Arial"/>
          <w:sz w:val="24"/>
          <w:szCs w:val="24"/>
        </w:rPr>
        <w:t>On 30</w:t>
      </w:r>
      <w:r w:rsidRPr="002F3527">
        <w:rPr>
          <w:rFonts w:ascii="Arial" w:hAnsi="Arial" w:cs="Arial"/>
          <w:sz w:val="24"/>
          <w:szCs w:val="24"/>
          <w:vertAlign w:val="superscript"/>
        </w:rPr>
        <w:t>th</w:t>
      </w:r>
      <w:r w:rsidRPr="002F3527">
        <w:rPr>
          <w:rFonts w:ascii="Arial" w:hAnsi="Arial" w:cs="Arial"/>
          <w:sz w:val="24"/>
          <w:szCs w:val="24"/>
        </w:rPr>
        <w:t xml:space="preserve"> September 2018 Buckinghamshire County Council </w:t>
      </w:r>
      <w:r w:rsidR="00B31AC6" w:rsidRPr="002F3527">
        <w:rPr>
          <w:rFonts w:ascii="Arial" w:hAnsi="Arial" w:cs="Arial"/>
          <w:sz w:val="24"/>
          <w:szCs w:val="24"/>
        </w:rPr>
        <w:t xml:space="preserve">(BCC) </w:t>
      </w:r>
      <w:r w:rsidRPr="002F3527">
        <w:rPr>
          <w:rFonts w:ascii="Arial" w:hAnsi="Arial" w:cs="Arial"/>
          <w:sz w:val="24"/>
          <w:szCs w:val="24"/>
        </w:rPr>
        <w:t xml:space="preserve">gave one year’s notice, in compliance with the Inter Authority Agreements, of its intention to exit both the Human Resources &amp; Development and the Legal Services shared service. </w:t>
      </w:r>
      <w:r w:rsidR="00B31AC6" w:rsidRPr="002F3527">
        <w:rPr>
          <w:rFonts w:ascii="Arial" w:hAnsi="Arial" w:cs="Arial"/>
          <w:sz w:val="24"/>
          <w:szCs w:val="24"/>
        </w:rPr>
        <w:t xml:space="preserve">The reason given by BCC for the notice was to enable them to concentrate on preparation for the upcoming Unitary announcement however it is recognised </w:t>
      </w:r>
      <w:r w:rsidR="00BE2200" w:rsidRPr="002F3527">
        <w:rPr>
          <w:rFonts w:ascii="Arial" w:hAnsi="Arial" w:cs="Arial"/>
          <w:sz w:val="24"/>
          <w:szCs w:val="24"/>
        </w:rPr>
        <w:t xml:space="preserve">by Harrow management </w:t>
      </w:r>
      <w:r w:rsidR="00B31AC6" w:rsidRPr="002F3527">
        <w:rPr>
          <w:rFonts w:ascii="Arial" w:hAnsi="Arial" w:cs="Arial"/>
          <w:sz w:val="24"/>
          <w:szCs w:val="24"/>
        </w:rPr>
        <w:t xml:space="preserve">that the level of resources required to run the HR service with </w:t>
      </w:r>
      <w:r w:rsidR="00B31AC6" w:rsidRPr="002F3527">
        <w:rPr>
          <w:rFonts w:ascii="Arial" w:hAnsi="Arial" w:cs="Arial"/>
          <w:sz w:val="24"/>
          <w:szCs w:val="24"/>
        </w:rPr>
        <w:lastRenderedPageBreak/>
        <w:t xml:space="preserve">an appropriate level of management and technical skill will require review when transferring the service back in-house.       </w:t>
      </w:r>
    </w:p>
    <w:p w:rsidR="00621667" w:rsidRDefault="00B74721">
      <w:pPr>
        <w:rPr>
          <w:rFonts w:ascii="Arial" w:hAnsi="Arial" w:cs="Arial"/>
          <w:b/>
          <w:sz w:val="24"/>
          <w:szCs w:val="24"/>
        </w:rPr>
      </w:pPr>
      <w:r>
        <w:rPr>
          <w:rFonts w:ascii="Arial" w:hAnsi="Arial" w:cs="Arial"/>
          <w:b/>
          <w:sz w:val="24"/>
          <w:szCs w:val="24"/>
        </w:rPr>
        <w:t>3</w:t>
      </w:r>
      <w:r w:rsidR="00621667">
        <w:rPr>
          <w:rFonts w:ascii="Arial" w:hAnsi="Arial" w:cs="Arial"/>
          <w:b/>
          <w:sz w:val="24"/>
          <w:szCs w:val="24"/>
        </w:rPr>
        <w:t>.21 Health &amp; Safety</w:t>
      </w:r>
    </w:p>
    <w:p w:rsidR="009A0B99" w:rsidRPr="00E04227" w:rsidRDefault="006C17E4">
      <w:pPr>
        <w:rPr>
          <w:rFonts w:ascii="Arial" w:hAnsi="Arial" w:cs="Arial"/>
          <w:color w:val="FF0000"/>
          <w:sz w:val="24"/>
          <w:szCs w:val="24"/>
        </w:rPr>
      </w:pPr>
      <w:r w:rsidRPr="00251619">
        <w:rPr>
          <w:rFonts w:ascii="Arial" w:hAnsi="Arial" w:cs="Arial"/>
          <w:sz w:val="24"/>
          <w:szCs w:val="24"/>
        </w:rPr>
        <w:t xml:space="preserve">Following on from the </w:t>
      </w:r>
      <w:r w:rsidR="009A0B99" w:rsidRPr="00251619">
        <w:rPr>
          <w:rFonts w:ascii="Arial" w:hAnsi="Arial" w:cs="Arial"/>
          <w:sz w:val="24"/>
          <w:szCs w:val="24"/>
        </w:rPr>
        <w:t>peer review of Health &amp; Safety Management undertaken during 2016/17 a Corporate Health</w:t>
      </w:r>
      <w:r w:rsidR="007E4BE9" w:rsidRPr="00251619">
        <w:rPr>
          <w:rFonts w:ascii="Arial" w:hAnsi="Arial" w:cs="Arial"/>
          <w:sz w:val="24"/>
          <w:szCs w:val="24"/>
        </w:rPr>
        <w:t xml:space="preserve"> </w:t>
      </w:r>
      <w:r w:rsidR="009A0B99" w:rsidRPr="00251619">
        <w:rPr>
          <w:rFonts w:ascii="Arial" w:hAnsi="Arial" w:cs="Arial"/>
          <w:sz w:val="24"/>
          <w:szCs w:val="24"/>
        </w:rPr>
        <w:t>&amp; Safety Strategy was developed for 2017/18 with the stated purpose to implement the findings of the peer review to ensure that the aims, objectives and outcomes are met. The strategy</w:t>
      </w:r>
      <w:r w:rsidR="00794F18" w:rsidRPr="00251619">
        <w:rPr>
          <w:rFonts w:ascii="Arial" w:hAnsi="Arial" w:cs="Arial"/>
          <w:sz w:val="24"/>
          <w:szCs w:val="24"/>
        </w:rPr>
        <w:t>, approved by the GARMS Committee in July 2018,</w:t>
      </w:r>
      <w:r w:rsidR="009A0B99" w:rsidRPr="00251619">
        <w:rPr>
          <w:rFonts w:ascii="Arial" w:hAnsi="Arial" w:cs="Arial"/>
          <w:sz w:val="24"/>
          <w:szCs w:val="24"/>
        </w:rPr>
        <w:t xml:space="preserve"> </w:t>
      </w:r>
      <w:r w:rsidR="009A0B99" w:rsidRPr="00816C06">
        <w:rPr>
          <w:rFonts w:ascii="Arial" w:hAnsi="Arial" w:cs="Arial"/>
          <w:sz w:val="24"/>
          <w:szCs w:val="24"/>
        </w:rPr>
        <w:t xml:space="preserve">contains an action plan setting out how, when and by whom this will be achieved.  </w:t>
      </w:r>
      <w:r w:rsidR="0002183C" w:rsidRPr="00816C06">
        <w:rPr>
          <w:rFonts w:ascii="Arial" w:hAnsi="Arial" w:cs="Arial"/>
          <w:sz w:val="24"/>
          <w:szCs w:val="24"/>
        </w:rPr>
        <w:t xml:space="preserve">  </w:t>
      </w:r>
    </w:p>
    <w:p w:rsidR="00774AAC" w:rsidRPr="00816C06" w:rsidRDefault="00774AAC" w:rsidP="00774AAC">
      <w:pPr>
        <w:rPr>
          <w:rFonts w:ascii="Arial" w:hAnsi="Arial" w:cs="Arial"/>
          <w:sz w:val="24"/>
          <w:szCs w:val="24"/>
        </w:rPr>
      </w:pPr>
      <w:r w:rsidRPr="00251619">
        <w:rPr>
          <w:rFonts w:ascii="Arial" w:hAnsi="Arial" w:cs="Arial"/>
          <w:sz w:val="24"/>
          <w:szCs w:val="24"/>
        </w:rPr>
        <w:t xml:space="preserve">The </w:t>
      </w:r>
      <w:r w:rsidR="00F472C2" w:rsidRPr="00251619">
        <w:rPr>
          <w:rFonts w:ascii="Arial" w:hAnsi="Arial" w:cs="Arial"/>
          <w:sz w:val="24"/>
          <w:szCs w:val="24"/>
        </w:rPr>
        <w:t xml:space="preserve">Corporate Health &amp; Safety Board </w:t>
      </w:r>
      <w:r w:rsidRPr="00251619">
        <w:rPr>
          <w:rFonts w:ascii="Arial" w:hAnsi="Arial" w:cs="Arial"/>
          <w:sz w:val="24"/>
          <w:szCs w:val="24"/>
        </w:rPr>
        <w:t>was re-established in</w:t>
      </w:r>
      <w:r w:rsidR="00ED3BD0" w:rsidRPr="00251619">
        <w:rPr>
          <w:rFonts w:ascii="Arial" w:hAnsi="Arial" w:cs="Arial"/>
          <w:sz w:val="24"/>
          <w:szCs w:val="24"/>
        </w:rPr>
        <w:t xml:space="preserve"> December 2017 </w:t>
      </w:r>
      <w:r w:rsidR="00F472C2" w:rsidRPr="00251619">
        <w:rPr>
          <w:rFonts w:ascii="Arial" w:hAnsi="Arial" w:cs="Arial"/>
          <w:sz w:val="24"/>
          <w:szCs w:val="24"/>
        </w:rPr>
        <w:t>chaired by the Corporate Director of Community</w:t>
      </w:r>
      <w:r w:rsidRPr="00251619">
        <w:rPr>
          <w:rFonts w:ascii="Arial" w:hAnsi="Arial" w:cs="Arial"/>
          <w:sz w:val="24"/>
          <w:szCs w:val="24"/>
        </w:rPr>
        <w:t xml:space="preserve"> and comprising of </w:t>
      </w:r>
      <w:r w:rsidR="00695FDD" w:rsidRPr="00251619">
        <w:rPr>
          <w:rFonts w:ascii="Arial" w:hAnsi="Arial" w:cs="Arial"/>
          <w:sz w:val="24"/>
          <w:szCs w:val="24"/>
        </w:rPr>
        <w:t xml:space="preserve">the Director of Finance, </w:t>
      </w:r>
      <w:r w:rsidRPr="00251619">
        <w:rPr>
          <w:rFonts w:ascii="Arial" w:hAnsi="Arial" w:cs="Arial"/>
          <w:sz w:val="24"/>
          <w:szCs w:val="24"/>
        </w:rPr>
        <w:t xml:space="preserve">Divisional Directors, representatives from UNISON and GMB trades union, </w:t>
      </w:r>
      <w:r w:rsidR="004D1772" w:rsidRPr="00251619">
        <w:rPr>
          <w:rFonts w:ascii="Arial" w:hAnsi="Arial" w:cs="Arial"/>
          <w:sz w:val="24"/>
          <w:szCs w:val="24"/>
        </w:rPr>
        <w:t xml:space="preserve">and </w:t>
      </w:r>
      <w:r w:rsidR="007E4BE9" w:rsidRPr="00251619">
        <w:rPr>
          <w:rFonts w:ascii="Arial" w:hAnsi="Arial" w:cs="Arial"/>
          <w:sz w:val="24"/>
          <w:szCs w:val="24"/>
        </w:rPr>
        <w:t>C</w:t>
      </w:r>
      <w:r w:rsidRPr="00251619">
        <w:rPr>
          <w:rFonts w:ascii="Arial" w:hAnsi="Arial" w:cs="Arial"/>
          <w:sz w:val="24"/>
          <w:szCs w:val="24"/>
        </w:rPr>
        <w:t xml:space="preserve">orporate </w:t>
      </w:r>
      <w:r w:rsidR="007E4BE9" w:rsidRPr="00251619">
        <w:rPr>
          <w:rFonts w:ascii="Arial" w:hAnsi="Arial" w:cs="Arial"/>
          <w:sz w:val="24"/>
          <w:szCs w:val="24"/>
        </w:rPr>
        <w:t>H</w:t>
      </w:r>
      <w:r w:rsidRPr="00251619">
        <w:rPr>
          <w:rFonts w:ascii="Arial" w:hAnsi="Arial" w:cs="Arial"/>
          <w:sz w:val="24"/>
          <w:szCs w:val="24"/>
        </w:rPr>
        <w:t xml:space="preserve">uman </w:t>
      </w:r>
      <w:r w:rsidR="007E4BE9" w:rsidRPr="00251619">
        <w:rPr>
          <w:rFonts w:ascii="Arial" w:hAnsi="Arial" w:cs="Arial"/>
          <w:sz w:val="24"/>
          <w:szCs w:val="24"/>
        </w:rPr>
        <w:t>R</w:t>
      </w:r>
      <w:r w:rsidRPr="00251619">
        <w:rPr>
          <w:rFonts w:ascii="Arial" w:hAnsi="Arial" w:cs="Arial"/>
          <w:sz w:val="24"/>
          <w:szCs w:val="24"/>
        </w:rPr>
        <w:t>esources</w:t>
      </w:r>
      <w:r w:rsidR="004D1772" w:rsidRPr="00251619">
        <w:rPr>
          <w:rFonts w:ascii="Arial" w:hAnsi="Arial" w:cs="Arial"/>
          <w:sz w:val="24"/>
          <w:szCs w:val="24"/>
        </w:rPr>
        <w:t>.</w:t>
      </w:r>
      <w:r w:rsidRPr="00251619">
        <w:rPr>
          <w:rFonts w:ascii="Arial" w:hAnsi="Arial" w:cs="Arial"/>
          <w:sz w:val="24"/>
          <w:szCs w:val="24"/>
        </w:rPr>
        <w:t xml:space="preserve"> The Board has met monthly </w:t>
      </w:r>
      <w:r w:rsidR="00977730" w:rsidRPr="00251619">
        <w:rPr>
          <w:rFonts w:ascii="Arial" w:hAnsi="Arial" w:cs="Arial"/>
          <w:sz w:val="24"/>
          <w:szCs w:val="24"/>
        </w:rPr>
        <w:t>throughout</w:t>
      </w:r>
      <w:r w:rsidR="009614A7" w:rsidRPr="00251619">
        <w:rPr>
          <w:rFonts w:ascii="Arial" w:hAnsi="Arial" w:cs="Arial"/>
          <w:sz w:val="24"/>
          <w:szCs w:val="24"/>
        </w:rPr>
        <w:t xml:space="preserve"> 201</w:t>
      </w:r>
      <w:r w:rsidR="00977730" w:rsidRPr="00251619">
        <w:rPr>
          <w:rFonts w:ascii="Arial" w:hAnsi="Arial" w:cs="Arial"/>
          <w:sz w:val="24"/>
          <w:szCs w:val="24"/>
        </w:rPr>
        <w:t>8/19</w:t>
      </w:r>
      <w:r w:rsidRPr="00251619">
        <w:rPr>
          <w:rFonts w:ascii="Arial" w:hAnsi="Arial" w:cs="Arial"/>
          <w:sz w:val="24"/>
          <w:szCs w:val="24"/>
        </w:rPr>
        <w:t>.</w:t>
      </w:r>
      <w:r w:rsidR="00F472C2" w:rsidRPr="00251619">
        <w:rPr>
          <w:rFonts w:ascii="Arial" w:hAnsi="Arial" w:cs="Arial"/>
          <w:sz w:val="24"/>
          <w:szCs w:val="24"/>
        </w:rPr>
        <w:t xml:space="preserve">  During 2017/18 the Board’s Terms of re</w:t>
      </w:r>
      <w:r w:rsidR="002E5EDF" w:rsidRPr="00251619">
        <w:rPr>
          <w:rFonts w:ascii="Arial" w:hAnsi="Arial" w:cs="Arial"/>
          <w:sz w:val="24"/>
          <w:szCs w:val="24"/>
        </w:rPr>
        <w:t xml:space="preserve">ference was reviewed and </w:t>
      </w:r>
      <w:r w:rsidRPr="00251619">
        <w:rPr>
          <w:rFonts w:ascii="Arial" w:hAnsi="Arial" w:cs="Arial"/>
          <w:sz w:val="24"/>
          <w:szCs w:val="24"/>
        </w:rPr>
        <w:t>agreed</w:t>
      </w:r>
      <w:r w:rsidRPr="00251619">
        <w:t xml:space="preserve"> </w:t>
      </w:r>
      <w:r w:rsidRPr="00251619">
        <w:rPr>
          <w:rFonts w:ascii="Arial" w:hAnsi="Arial" w:cs="Arial"/>
          <w:sz w:val="24"/>
          <w:szCs w:val="24"/>
        </w:rPr>
        <w:t xml:space="preserve">giving it a </w:t>
      </w:r>
      <w:r w:rsidRPr="00816C06">
        <w:rPr>
          <w:rFonts w:ascii="Arial" w:hAnsi="Arial" w:cs="Arial"/>
          <w:sz w:val="24"/>
          <w:szCs w:val="24"/>
        </w:rPr>
        <w:t>clear focus on implementing the Council’s Health and Safety policy through agreed best practice, as well as developing</w:t>
      </w:r>
      <w:r w:rsidR="007E4BE9">
        <w:rPr>
          <w:rFonts w:ascii="Arial" w:hAnsi="Arial" w:cs="Arial"/>
          <w:sz w:val="24"/>
          <w:szCs w:val="24"/>
        </w:rPr>
        <w:t xml:space="preserve"> H</w:t>
      </w:r>
      <w:r w:rsidRPr="00816C06">
        <w:rPr>
          <w:rFonts w:ascii="Arial" w:hAnsi="Arial" w:cs="Arial"/>
          <w:sz w:val="24"/>
          <w:szCs w:val="24"/>
        </w:rPr>
        <w:t xml:space="preserve">ealth and </w:t>
      </w:r>
      <w:r w:rsidR="007E4BE9">
        <w:rPr>
          <w:rFonts w:ascii="Arial" w:hAnsi="Arial" w:cs="Arial"/>
          <w:sz w:val="24"/>
          <w:szCs w:val="24"/>
        </w:rPr>
        <w:t>S</w:t>
      </w:r>
      <w:r w:rsidRPr="00816C06">
        <w:rPr>
          <w:rFonts w:ascii="Arial" w:hAnsi="Arial" w:cs="Arial"/>
          <w:sz w:val="24"/>
          <w:szCs w:val="24"/>
        </w:rPr>
        <w:t xml:space="preserve">afety management systems and procedures. </w:t>
      </w:r>
    </w:p>
    <w:p w:rsidR="00F472C2" w:rsidRPr="00251619" w:rsidRDefault="00F472C2" w:rsidP="00774AAC">
      <w:pPr>
        <w:rPr>
          <w:rFonts w:ascii="Arial" w:hAnsi="Arial" w:cs="Arial"/>
          <w:sz w:val="24"/>
          <w:szCs w:val="24"/>
        </w:rPr>
      </w:pPr>
      <w:r w:rsidRPr="00251619">
        <w:rPr>
          <w:rFonts w:ascii="Arial" w:hAnsi="Arial" w:cs="Arial"/>
          <w:sz w:val="24"/>
          <w:szCs w:val="24"/>
        </w:rPr>
        <w:t xml:space="preserve">An annual H&amp;S report </w:t>
      </w:r>
      <w:r w:rsidR="002C7DF9" w:rsidRPr="00251619">
        <w:rPr>
          <w:rFonts w:ascii="Arial" w:hAnsi="Arial" w:cs="Arial"/>
          <w:sz w:val="24"/>
          <w:szCs w:val="24"/>
        </w:rPr>
        <w:t xml:space="preserve">was </w:t>
      </w:r>
      <w:r w:rsidRPr="00251619">
        <w:rPr>
          <w:rFonts w:ascii="Arial" w:hAnsi="Arial" w:cs="Arial"/>
          <w:sz w:val="24"/>
          <w:szCs w:val="24"/>
        </w:rPr>
        <w:t xml:space="preserve">presented to the Corporate Health &amp; Safety Board </w:t>
      </w:r>
      <w:r w:rsidR="002E5EDF" w:rsidRPr="00251619">
        <w:rPr>
          <w:rFonts w:ascii="Arial" w:hAnsi="Arial" w:cs="Arial"/>
          <w:sz w:val="24"/>
          <w:szCs w:val="24"/>
        </w:rPr>
        <w:t>at the end of May</w:t>
      </w:r>
      <w:r w:rsidR="002C7DF9" w:rsidRPr="00251619">
        <w:rPr>
          <w:rFonts w:ascii="Arial" w:hAnsi="Arial" w:cs="Arial"/>
          <w:sz w:val="24"/>
          <w:szCs w:val="24"/>
        </w:rPr>
        <w:t xml:space="preserve"> 2018</w:t>
      </w:r>
      <w:r w:rsidRPr="00251619">
        <w:rPr>
          <w:rFonts w:ascii="Arial" w:hAnsi="Arial" w:cs="Arial"/>
          <w:sz w:val="24"/>
          <w:szCs w:val="24"/>
        </w:rPr>
        <w:t>, CSB</w:t>
      </w:r>
      <w:r w:rsidR="002E5EDF" w:rsidRPr="00251619">
        <w:rPr>
          <w:rFonts w:ascii="Arial" w:hAnsi="Arial" w:cs="Arial"/>
          <w:sz w:val="24"/>
          <w:szCs w:val="24"/>
        </w:rPr>
        <w:t xml:space="preserve"> in June </w:t>
      </w:r>
      <w:r w:rsidR="002C7DF9" w:rsidRPr="00251619">
        <w:rPr>
          <w:rFonts w:ascii="Arial" w:hAnsi="Arial" w:cs="Arial"/>
          <w:sz w:val="24"/>
          <w:szCs w:val="24"/>
        </w:rPr>
        <w:t xml:space="preserve">2018 </w:t>
      </w:r>
      <w:r w:rsidR="002E5EDF" w:rsidRPr="00251619">
        <w:rPr>
          <w:rFonts w:ascii="Arial" w:hAnsi="Arial" w:cs="Arial"/>
          <w:sz w:val="24"/>
          <w:szCs w:val="24"/>
        </w:rPr>
        <w:t>a</w:t>
      </w:r>
      <w:r w:rsidRPr="00251619">
        <w:rPr>
          <w:rFonts w:ascii="Arial" w:hAnsi="Arial" w:cs="Arial"/>
          <w:sz w:val="24"/>
          <w:szCs w:val="24"/>
        </w:rPr>
        <w:t>nd</w:t>
      </w:r>
      <w:r w:rsidR="002E5EDF" w:rsidRPr="00251619">
        <w:rPr>
          <w:rFonts w:ascii="Arial" w:hAnsi="Arial" w:cs="Arial"/>
          <w:sz w:val="24"/>
          <w:szCs w:val="24"/>
        </w:rPr>
        <w:t xml:space="preserve"> to </w:t>
      </w:r>
      <w:r w:rsidRPr="00251619">
        <w:rPr>
          <w:rFonts w:ascii="Arial" w:hAnsi="Arial" w:cs="Arial"/>
          <w:sz w:val="24"/>
          <w:szCs w:val="24"/>
        </w:rPr>
        <w:t xml:space="preserve">the GARMS Committee </w:t>
      </w:r>
      <w:r w:rsidR="002E5EDF" w:rsidRPr="00251619">
        <w:rPr>
          <w:rFonts w:ascii="Arial" w:hAnsi="Arial" w:cs="Arial"/>
          <w:sz w:val="24"/>
          <w:szCs w:val="24"/>
        </w:rPr>
        <w:t>m</w:t>
      </w:r>
      <w:r w:rsidRPr="00251619">
        <w:rPr>
          <w:rFonts w:ascii="Arial" w:hAnsi="Arial" w:cs="Arial"/>
          <w:sz w:val="24"/>
          <w:szCs w:val="24"/>
        </w:rPr>
        <w:t>eeting in July 2018.</w:t>
      </w:r>
    </w:p>
    <w:p w:rsidR="00C535CC" w:rsidRPr="00251619" w:rsidRDefault="004F7693">
      <w:pPr>
        <w:rPr>
          <w:rFonts w:ascii="Arial" w:hAnsi="Arial" w:cs="Arial"/>
          <w:sz w:val="24"/>
          <w:szCs w:val="24"/>
        </w:rPr>
      </w:pPr>
      <w:r w:rsidRPr="00251619">
        <w:rPr>
          <w:rFonts w:ascii="Arial" w:hAnsi="Arial" w:cs="Arial"/>
          <w:sz w:val="24"/>
          <w:szCs w:val="24"/>
        </w:rPr>
        <w:t>F</w:t>
      </w:r>
      <w:r w:rsidR="00E64C93" w:rsidRPr="00251619">
        <w:rPr>
          <w:rFonts w:ascii="Arial" w:hAnsi="Arial" w:cs="Arial"/>
          <w:sz w:val="24"/>
          <w:szCs w:val="24"/>
        </w:rPr>
        <w:t xml:space="preserve">unding of </w:t>
      </w:r>
      <w:r w:rsidR="00C535CC" w:rsidRPr="00251619">
        <w:rPr>
          <w:rFonts w:ascii="Arial" w:hAnsi="Arial" w:cs="Arial"/>
          <w:sz w:val="24"/>
          <w:szCs w:val="24"/>
        </w:rPr>
        <w:t xml:space="preserve">£80,000 </w:t>
      </w:r>
      <w:r w:rsidRPr="00251619">
        <w:rPr>
          <w:rFonts w:ascii="Arial" w:hAnsi="Arial" w:cs="Arial"/>
          <w:sz w:val="24"/>
          <w:szCs w:val="24"/>
        </w:rPr>
        <w:t>was</w:t>
      </w:r>
      <w:r w:rsidR="003145EF" w:rsidRPr="00251619">
        <w:rPr>
          <w:rFonts w:ascii="Arial" w:hAnsi="Arial" w:cs="Arial"/>
          <w:sz w:val="24"/>
          <w:szCs w:val="24"/>
        </w:rPr>
        <w:t xml:space="preserve"> agreed for 2018/19 </w:t>
      </w:r>
      <w:r w:rsidR="00631704" w:rsidRPr="00251619">
        <w:rPr>
          <w:rFonts w:ascii="Arial" w:hAnsi="Arial" w:cs="Arial"/>
          <w:sz w:val="24"/>
          <w:szCs w:val="24"/>
        </w:rPr>
        <w:t xml:space="preserve">– 2019/20 </w:t>
      </w:r>
      <w:r w:rsidR="00E64C93" w:rsidRPr="00251619">
        <w:rPr>
          <w:rFonts w:ascii="Arial" w:hAnsi="Arial" w:cs="Arial"/>
          <w:sz w:val="24"/>
          <w:szCs w:val="24"/>
        </w:rPr>
        <w:t xml:space="preserve">as a one-off </w:t>
      </w:r>
      <w:r w:rsidR="00C535CC" w:rsidRPr="00251619">
        <w:rPr>
          <w:rFonts w:ascii="Arial" w:hAnsi="Arial" w:cs="Arial"/>
          <w:sz w:val="24"/>
          <w:szCs w:val="24"/>
        </w:rPr>
        <w:t xml:space="preserve">to create additional capacity and </w:t>
      </w:r>
      <w:r w:rsidR="00631704" w:rsidRPr="00251619">
        <w:rPr>
          <w:rFonts w:ascii="Arial" w:hAnsi="Arial" w:cs="Arial"/>
          <w:sz w:val="24"/>
          <w:szCs w:val="24"/>
        </w:rPr>
        <w:t xml:space="preserve">the </w:t>
      </w:r>
      <w:r w:rsidR="00C535CC" w:rsidRPr="00251619">
        <w:rPr>
          <w:rFonts w:ascii="Arial" w:hAnsi="Arial" w:cs="Arial"/>
          <w:sz w:val="24"/>
          <w:szCs w:val="24"/>
        </w:rPr>
        <w:t>expertise required to lead the implementation of the Co</w:t>
      </w:r>
      <w:r w:rsidR="00534EAA" w:rsidRPr="00251619">
        <w:rPr>
          <w:rFonts w:ascii="Arial" w:hAnsi="Arial" w:cs="Arial"/>
          <w:sz w:val="24"/>
          <w:szCs w:val="24"/>
        </w:rPr>
        <w:t>r</w:t>
      </w:r>
      <w:r w:rsidR="00C535CC" w:rsidRPr="00251619">
        <w:rPr>
          <w:rFonts w:ascii="Arial" w:hAnsi="Arial" w:cs="Arial"/>
          <w:sz w:val="24"/>
          <w:szCs w:val="24"/>
        </w:rPr>
        <w:t>porate H</w:t>
      </w:r>
      <w:r w:rsidR="003145EF" w:rsidRPr="00251619">
        <w:rPr>
          <w:rFonts w:ascii="Arial" w:hAnsi="Arial" w:cs="Arial"/>
          <w:sz w:val="24"/>
          <w:szCs w:val="24"/>
        </w:rPr>
        <w:t>ealth</w:t>
      </w:r>
      <w:r w:rsidR="007E4BE9" w:rsidRPr="00251619">
        <w:rPr>
          <w:rFonts w:ascii="Arial" w:hAnsi="Arial" w:cs="Arial"/>
          <w:sz w:val="24"/>
          <w:szCs w:val="24"/>
        </w:rPr>
        <w:t xml:space="preserve"> </w:t>
      </w:r>
      <w:r w:rsidR="00C535CC" w:rsidRPr="00251619">
        <w:rPr>
          <w:rFonts w:ascii="Arial" w:hAnsi="Arial" w:cs="Arial"/>
          <w:sz w:val="24"/>
          <w:szCs w:val="24"/>
        </w:rPr>
        <w:t>&amp;</w:t>
      </w:r>
      <w:r w:rsidR="003145EF" w:rsidRPr="00251619">
        <w:rPr>
          <w:rFonts w:ascii="Arial" w:hAnsi="Arial" w:cs="Arial"/>
          <w:sz w:val="24"/>
          <w:szCs w:val="24"/>
        </w:rPr>
        <w:t xml:space="preserve"> </w:t>
      </w:r>
      <w:r w:rsidR="00C535CC" w:rsidRPr="00251619">
        <w:rPr>
          <w:rFonts w:ascii="Arial" w:hAnsi="Arial" w:cs="Arial"/>
          <w:sz w:val="24"/>
          <w:szCs w:val="24"/>
        </w:rPr>
        <w:t>S</w:t>
      </w:r>
      <w:r w:rsidR="003145EF" w:rsidRPr="00251619">
        <w:rPr>
          <w:rFonts w:ascii="Arial" w:hAnsi="Arial" w:cs="Arial"/>
          <w:sz w:val="24"/>
          <w:szCs w:val="24"/>
        </w:rPr>
        <w:t>afety</w:t>
      </w:r>
      <w:r w:rsidR="00C535CC" w:rsidRPr="00251619">
        <w:rPr>
          <w:rFonts w:ascii="Arial" w:hAnsi="Arial" w:cs="Arial"/>
          <w:sz w:val="24"/>
          <w:szCs w:val="24"/>
        </w:rPr>
        <w:t xml:space="preserve"> </w:t>
      </w:r>
      <w:r w:rsidR="003145EF" w:rsidRPr="00251619">
        <w:rPr>
          <w:rFonts w:ascii="Arial" w:hAnsi="Arial" w:cs="Arial"/>
          <w:sz w:val="24"/>
          <w:szCs w:val="24"/>
        </w:rPr>
        <w:t>S</w:t>
      </w:r>
      <w:r w:rsidR="00C535CC" w:rsidRPr="00251619">
        <w:rPr>
          <w:rFonts w:ascii="Arial" w:hAnsi="Arial" w:cs="Arial"/>
          <w:sz w:val="24"/>
          <w:szCs w:val="24"/>
        </w:rPr>
        <w:t xml:space="preserve">trategy </w:t>
      </w:r>
      <w:r w:rsidR="002325E6" w:rsidRPr="00251619">
        <w:rPr>
          <w:rFonts w:ascii="Arial" w:hAnsi="Arial" w:cs="Arial"/>
          <w:sz w:val="24"/>
          <w:szCs w:val="24"/>
        </w:rPr>
        <w:t xml:space="preserve">and action plan </w:t>
      </w:r>
      <w:r w:rsidR="00C535CC" w:rsidRPr="00251619">
        <w:rPr>
          <w:rFonts w:ascii="Arial" w:hAnsi="Arial" w:cs="Arial"/>
          <w:sz w:val="24"/>
          <w:szCs w:val="24"/>
        </w:rPr>
        <w:t>across the coun</w:t>
      </w:r>
      <w:r w:rsidR="00534EAA" w:rsidRPr="00251619">
        <w:rPr>
          <w:rFonts w:ascii="Arial" w:hAnsi="Arial" w:cs="Arial"/>
          <w:sz w:val="24"/>
          <w:szCs w:val="24"/>
        </w:rPr>
        <w:t>c</w:t>
      </w:r>
      <w:r w:rsidR="00C535CC" w:rsidRPr="00251619">
        <w:rPr>
          <w:rFonts w:ascii="Arial" w:hAnsi="Arial" w:cs="Arial"/>
          <w:sz w:val="24"/>
          <w:szCs w:val="24"/>
        </w:rPr>
        <w:t>il.</w:t>
      </w:r>
      <w:r w:rsidRPr="00251619">
        <w:rPr>
          <w:rFonts w:ascii="Arial" w:hAnsi="Arial" w:cs="Arial"/>
          <w:sz w:val="24"/>
          <w:szCs w:val="24"/>
        </w:rPr>
        <w:t xml:space="preserve"> </w:t>
      </w:r>
      <w:r w:rsidR="00631704" w:rsidRPr="00251619">
        <w:rPr>
          <w:rFonts w:ascii="Arial" w:hAnsi="Arial" w:cs="Arial"/>
          <w:sz w:val="24"/>
          <w:szCs w:val="24"/>
        </w:rPr>
        <w:t xml:space="preserve">This has been </w:t>
      </w:r>
      <w:r w:rsidRPr="00251619">
        <w:rPr>
          <w:rFonts w:ascii="Arial" w:hAnsi="Arial" w:cs="Arial"/>
          <w:sz w:val="24"/>
          <w:szCs w:val="24"/>
        </w:rPr>
        <w:t>used</w:t>
      </w:r>
      <w:r w:rsidR="00631704" w:rsidRPr="00251619">
        <w:rPr>
          <w:rFonts w:ascii="Arial" w:hAnsi="Arial" w:cs="Arial"/>
          <w:sz w:val="24"/>
          <w:szCs w:val="24"/>
        </w:rPr>
        <w:t xml:space="preserve"> to appoint a Health &amp; Safety Compliance Officer from February 2019 for </w:t>
      </w:r>
      <w:r w:rsidR="00B5598C" w:rsidRPr="00F22011">
        <w:rPr>
          <w:rFonts w:ascii="Arial" w:hAnsi="Arial" w:cs="Arial"/>
          <w:sz w:val="24"/>
          <w:szCs w:val="24"/>
        </w:rPr>
        <w:t xml:space="preserve">10 </w:t>
      </w:r>
      <w:r w:rsidR="00631704" w:rsidRPr="00251619">
        <w:rPr>
          <w:rFonts w:ascii="Arial" w:hAnsi="Arial" w:cs="Arial"/>
          <w:sz w:val="24"/>
          <w:szCs w:val="24"/>
        </w:rPr>
        <w:t xml:space="preserve">months. </w:t>
      </w:r>
    </w:p>
    <w:p w:rsidR="001C2C69" w:rsidRPr="00251619" w:rsidRDefault="001C2C69">
      <w:pPr>
        <w:rPr>
          <w:rFonts w:ascii="Arial" w:hAnsi="Arial" w:cs="Arial"/>
          <w:b/>
          <w:sz w:val="24"/>
          <w:szCs w:val="24"/>
        </w:rPr>
      </w:pPr>
      <w:r w:rsidRPr="00251619">
        <w:rPr>
          <w:rFonts w:ascii="Arial" w:hAnsi="Arial" w:cs="Arial"/>
          <w:b/>
          <w:sz w:val="24"/>
          <w:szCs w:val="24"/>
        </w:rPr>
        <w:t>4.</w:t>
      </w:r>
      <w:r w:rsidR="00DB3E63" w:rsidRPr="00251619">
        <w:rPr>
          <w:rFonts w:ascii="Arial" w:hAnsi="Arial" w:cs="Arial"/>
          <w:b/>
          <w:sz w:val="24"/>
          <w:szCs w:val="24"/>
        </w:rPr>
        <w:t xml:space="preserve"> Level of Assurance</w:t>
      </w:r>
      <w:r w:rsidR="003013B7" w:rsidRPr="00251619">
        <w:rPr>
          <w:rFonts w:ascii="Arial" w:hAnsi="Arial" w:cs="Arial"/>
          <w:b/>
          <w:sz w:val="24"/>
          <w:szCs w:val="24"/>
        </w:rPr>
        <w:t xml:space="preserve"> </w:t>
      </w:r>
    </w:p>
    <w:p w:rsidR="00A806E4" w:rsidRPr="00251619" w:rsidRDefault="0014007C" w:rsidP="0014007C">
      <w:pPr>
        <w:pStyle w:val="Default"/>
        <w:rPr>
          <w:rFonts w:ascii="Arial" w:hAnsi="Arial" w:cs="Arial"/>
          <w:color w:val="auto"/>
        </w:rPr>
      </w:pPr>
      <w:r w:rsidRPr="00251619">
        <w:rPr>
          <w:rFonts w:ascii="Arial" w:hAnsi="Arial" w:cs="Arial"/>
          <w:color w:val="auto"/>
        </w:rPr>
        <w:t xml:space="preserve">The </w:t>
      </w:r>
      <w:r w:rsidR="00025312" w:rsidRPr="00251619">
        <w:rPr>
          <w:rFonts w:ascii="Arial" w:hAnsi="Arial" w:cs="Arial"/>
          <w:color w:val="auto"/>
        </w:rPr>
        <w:t>201</w:t>
      </w:r>
      <w:r w:rsidR="008A1599" w:rsidRPr="00251619">
        <w:rPr>
          <w:rFonts w:ascii="Arial" w:hAnsi="Arial" w:cs="Arial"/>
          <w:color w:val="auto"/>
        </w:rPr>
        <w:t>8</w:t>
      </w:r>
      <w:r w:rsidR="00025312" w:rsidRPr="00251619">
        <w:rPr>
          <w:rFonts w:ascii="Arial" w:hAnsi="Arial" w:cs="Arial"/>
          <w:color w:val="auto"/>
        </w:rPr>
        <w:t>/1</w:t>
      </w:r>
      <w:r w:rsidR="008A1599" w:rsidRPr="00251619">
        <w:rPr>
          <w:rFonts w:ascii="Arial" w:hAnsi="Arial" w:cs="Arial"/>
          <w:color w:val="auto"/>
        </w:rPr>
        <w:t>9</w:t>
      </w:r>
      <w:r w:rsidRPr="00251619">
        <w:rPr>
          <w:rFonts w:ascii="Arial" w:hAnsi="Arial" w:cs="Arial"/>
          <w:color w:val="auto"/>
        </w:rPr>
        <w:t xml:space="preserve"> annual governance review has provided assurance that a </w:t>
      </w:r>
      <w:r w:rsidR="00761852" w:rsidRPr="00251619">
        <w:rPr>
          <w:rFonts w:ascii="Arial" w:hAnsi="Arial" w:cs="Arial"/>
          <w:color w:val="auto"/>
        </w:rPr>
        <w:t xml:space="preserve">reasonable </w:t>
      </w:r>
      <w:r w:rsidRPr="00251619">
        <w:rPr>
          <w:rFonts w:ascii="Arial" w:hAnsi="Arial" w:cs="Arial"/>
          <w:color w:val="auto"/>
        </w:rPr>
        <w:t>level of governance is in place across the Council and that</w:t>
      </w:r>
      <w:r w:rsidR="00761852" w:rsidRPr="00251619">
        <w:rPr>
          <w:rFonts w:ascii="Arial" w:hAnsi="Arial" w:cs="Arial"/>
          <w:color w:val="auto"/>
        </w:rPr>
        <w:t>, other than the significant gap</w:t>
      </w:r>
      <w:r w:rsidR="00F16139" w:rsidRPr="00251619">
        <w:rPr>
          <w:rFonts w:ascii="Arial" w:hAnsi="Arial" w:cs="Arial"/>
          <w:color w:val="auto"/>
        </w:rPr>
        <w:t xml:space="preserve"> </w:t>
      </w:r>
      <w:r w:rsidR="00761852" w:rsidRPr="00251619">
        <w:rPr>
          <w:rFonts w:ascii="Arial" w:hAnsi="Arial" w:cs="Arial"/>
          <w:color w:val="auto"/>
        </w:rPr>
        <w:t>identified in paragraph 6,</w:t>
      </w:r>
      <w:r w:rsidRPr="00251619">
        <w:rPr>
          <w:rFonts w:ascii="Arial" w:hAnsi="Arial" w:cs="Arial"/>
          <w:color w:val="auto"/>
        </w:rPr>
        <w:t xml:space="preserve"> arrangements continue to be fit for purpose in accordance with the governance framework.</w:t>
      </w:r>
      <w:r w:rsidR="00CC5C61" w:rsidRPr="00251619">
        <w:rPr>
          <w:rFonts w:ascii="Arial" w:hAnsi="Arial" w:cs="Arial"/>
          <w:color w:val="auto"/>
        </w:rPr>
        <w:t xml:space="preserve"> </w:t>
      </w:r>
    </w:p>
    <w:p w:rsidR="00F16139" w:rsidRPr="00251619" w:rsidRDefault="00F16139" w:rsidP="0014007C">
      <w:pPr>
        <w:pStyle w:val="Default"/>
        <w:rPr>
          <w:rFonts w:ascii="Arial" w:hAnsi="Arial" w:cs="Arial"/>
          <w:color w:val="auto"/>
        </w:rPr>
      </w:pPr>
    </w:p>
    <w:p w:rsidR="00063F68" w:rsidRPr="002F3527" w:rsidRDefault="008A1599" w:rsidP="00063F68">
      <w:pPr>
        <w:spacing w:after="0" w:line="240" w:lineRule="auto"/>
        <w:rPr>
          <w:rFonts w:ascii="Arial" w:hAnsi="Arial" w:cs="Arial"/>
          <w:bCs/>
          <w:sz w:val="24"/>
          <w:szCs w:val="24"/>
        </w:rPr>
      </w:pPr>
      <w:r w:rsidRPr="00063F68">
        <w:rPr>
          <w:rFonts w:ascii="Arial" w:hAnsi="Arial" w:cs="Arial"/>
          <w:sz w:val="24"/>
          <w:szCs w:val="24"/>
        </w:rPr>
        <w:t xml:space="preserve">The Head of Internal Audit’s overall opinion on the adequacy and effectiveness of the organisation’s framework of governance, risk management and control based on the annual review of governance and the assurance work of Internal Audit throughout 2018/19 </w:t>
      </w:r>
      <w:r w:rsidR="00063F68">
        <w:rPr>
          <w:rFonts w:ascii="Arial" w:hAnsi="Arial" w:cs="Arial"/>
          <w:sz w:val="24"/>
          <w:szCs w:val="24"/>
        </w:rPr>
        <w:t xml:space="preserve">is: </w:t>
      </w:r>
      <w:r w:rsidR="00063F68" w:rsidRPr="002F3527">
        <w:rPr>
          <w:rFonts w:ascii="Arial" w:hAnsi="Arial" w:cs="Arial"/>
          <w:b/>
          <w:bCs/>
          <w:sz w:val="24"/>
          <w:szCs w:val="24"/>
        </w:rPr>
        <w:t xml:space="preserve">Good with improvements required in a few areas: </w:t>
      </w:r>
      <w:r w:rsidR="00063F68" w:rsidRPr="002F3527">
        <w:rPr>
          <w:rFonts w:ascii="Arial" w:hAnsi="Arial" w:cs="Arial"/>
          <w:bCs/>
          <w:sz w:val="24"/>
          <w:szCs w:val="24"/>
        </w:rPr>
        <w:t xml:space="preserve">The outputs from the programme of work completed by Internal Audit, based on the agreed risk-based Internal Audit Plan, demonstrate that the Council’s framework of governance, risk management and control is generally good.  </w:t>
      </w:r>
      <w:r w:rsidR="00E1258E" w:rsidRPr="002F3527">
        <w:rPr>
          <w:rFonts w:ascii="Arial" w:hAnsi="Arial" w:cs="Arial"/>
          <w:bCs/>
          <w:sz w:val="24"/>
          <w:szCs w:val="24"/>
        </w:rPr>
        <w:t>Three</w:t>
      </w:r>
      <w:r w:rsidR="00063F68" w:rsidRPr="002F3527">
        <w:rPr>
          <w:rFonts w:ascii="Arial" w:hAnsi="Arial" w:cs="Arial"/>
          <w:bCs/>
          <w:sz w:val="24"/>
          <w:szCs w:val="24"/>
        </w:rPr>
        <w:t xml:space="preserve"> red and </w:t>
      </w:r>
      <w:r w:rsidR="00E1258E" w:rsidRPr="002F3527">
        <w:rPr>
          <w:rFonts w:ascii="Arial" w:hAnsi="Arial" w:cs="Arial"/>
          <w:bCs/>
          <w:sz w:val="24"/>
          <w:szCs w:val="24"/>
        </w:rPr>
        <w:t xml:space="preserve">two </w:t>
      </w:r>
      <w:r w:rsidR="00063F68" w:rsidRPr="002F3527">
        <w:rPr>
          <w:rFonts w:ascii="Arial" w:hAnsi="Arial" w:cs="Arial"/>
          <w:bCs/>
          <w:sz w:val="24"/>
          <w:szCs w:val="24"/>
        </w:rPr>
        <w:t xml:space="preserve">red /amber assurance reports have been issued identifying significant weakness and/or non-compliance in the framework which could potentially put the achievement of objectives in these areas at risk. Improvements have been recommended in these </w:t>
      </w:r>
      <w:r w:rsidR="00063F68" w:rsidRPr="002F3527">
        <w:rPr>
          <w:rFonts w:ascii="Arial" w:hAnsi="Arial" w:cs="Arial"/>
          <w:bCs/>
          <w:sz w:val="24"/>
          <w:szCs w:val="24"/>
        </w:rPr>
        <w:lastRenderedPageBreak/>
        <w:t xml:space="preserve">areas of which </w:t>
      </w:r>
      <w:r w:rsidR="009B588A" w:rsidRPr="002F3527">
        <w:rPr>
          <w:rFonts w:ascii="Arial" w:hAnsi="Arial" w:cs="Arial"/>
          <w:bCs/>
          <w:sz w:val="24"/>
          <w:szCs w:val="24"/>
        </w:rPr>
        <w:t>97</w:t>
      </w:r>
      <w:r w:rsidR="00063F68" w:rsidRPr="002F3527">
        <w:rPr>
          <w:rFonts w:ascii="Arial" w:hAnsi="Arial" w:cs="Arial"/>
          <w:bCs/>
          <w:sz w:val="24"/>
          <w:szCs w:val="24"/>
        </w:rPr>
        <w:t>% have been agreed by management</w:t>
      </w:r>
      <w:r w:rsidR="009B588A" w:rsidRPr="002F3527">
        <w:rPr>
          <w:rFonts w:ascii="Arial" w:hAnsi="Arial" w:cs="Arial"/>
          <w:bCs/>
          <w:sz w:val="24"/>
          <w:szCs w:val="24"/>
        </w:rPr>
        <w:t xml:space="preserve"> (1 low risk recommendation was not agreed and 1 high risk recommendation was only partially agreed at this time with the intention of implementing it fully in the future</w:t>
      </w:r>
      <w:r w:rsidR="00E1258E" w:rsidRPr="002F3527">
        <w:rPr>
          <w:rFonts w:ascii="Arial" w:hAnsi="Arial" w:cs="Arial"/>
          <w:bCs/>
          <w:sz w:val="24"/>
          <w:szCs w:val="24"/>
        </w:rPr>
        <w:t>)</w:t>
      </w:r>
      <w:r w:rsidR="00063F68" w:rsidRPr="002F3527">
        <w:rPr>
          <w:rFonts w:ascii="Arial" w:hAnsi="Arial" w:cs="Arial"/>
          <w:bCs/>
          <w:sz w:val="24"/>
          <w:szCs w:val="24"/>
        </w:rPr>
        <w:t xml:space="preserve">.  </w:t>
      </w:r>
    </w:p>
    <w:p w:rsidR="008A1599" w:rsidRPr="00251619" w:rsidRDefault="008A1599" w:rsidP="008A1599">
      <w:pPr>
        <w:pStyle w:val="Default"/>
        <w:rPr>
          <w:rFonts w:ascii="Arial" w:hAnsi="Arial" w:cs="Arial"/>
          <w:i/>
          <w:color w:val="auto"/>
        </w:rPr>
      </w:pPr>
    </w:p>
    <w:p w:rsidR="00DB3E63" w:rsidRDefault="00DB3E63">
      <w:pPr>
        <w:rPr>
          <w:rFonts w:ascii="Arial" w:hAnsi="Arial" w:cs="Arial"/>
          <w:b/>
          <w:sz w:val="24"/>
          <w:szCs w:val="24"/>
        </w:rPr>
      </w:pPr>
      <w:r w:rsidRPr="00251619">
        <w:rPr>
          <w:rFonts w:ascii="Arial" w:hAnsi="Arial" w:cs="Arial"/>
          <w:b/>
          <w:sz w:val="24"/>
          <w:szCs w:val="24"/>
        </w:rPr>
        <w:t xml:space="preserve">5. </w:t>
      </w:r>
      <w:r w:rsidR="00ED3BD0" w:rsidRPr="00251619">
        <w:rPr>
          <w:rFonts w:ascii="Arial" w:hAnsi="Arial" w:cs="Arial"/>
          <w:b/>
          <w:sz w:val="24"/>
          <w:szCs w:val="24"/>
        </w:rPr>
        <w:t xml:space="preserve">Previous </w:t>
      </w:r>
      <w:r w:rsidR="007B611C" w:rsidRPr="00251619">
        <w:rPr>
          <w:rFonts w:ascii="Arial" w:hAnsi="Arial" w:cs="Arial"/>
          <w:b/>
          <w:sz w:val="24"/>
          <w:szCs w:val="24"/>
        </w:rPr>
        <w:t xml:space="preserve">Significant </w:t>
      </w:r>
      <w:r w:rsidR="00ED3BD0" w:rsidRPr="00ED3BD0">
        <w:rPr>
          <w:rFonts w:ascii="Arial" w:hAnsi="Arial" w:cs="Arial"/>
          <w:b/>
          <w:sz w:val="24"/>
          <w:szCs w:val="24"/>
        </w:rPr>
        <w:t>Governance Issues</w:t>
      </w:r>
    </w:p>
    <w:p w:rsidR="00AB2A0D" w:rsidRDefault="00AB2A0D">
      <w:pPr>
        <w:rPr>
          <w:rFonts w:ascii="Arial" w:hAnsi="Arial" w:cs="Arial"/>
          <w:b/>
          <w:sz w:val="24"/>
          <w:szCs w:val="24"/>
        </w:rPr>
      </w:pPr>
      <w:r>
        <w:rPr>
          <w:rFonts w:ascii="Arial" w:hAnsi="Arial" w:cs="Arial"/>
          <w:b/>
          <w:sz w:val="24"/>
          <w:szCs w:val="24"/>
        </w:rPr>
        <w:t>5.1 Health &amp; Safety</w:t>
      </w:r>
    </w:p>
    <w:p w:rsidR="00875677" w:rsidRPr="00816C06" w:rsidRDefault="003013B7" w:rsidP="00653CF6">
      <w:pPr>
        <w:rPr>
          <w:rFonts w:ascii="Arial" w:hAnsi="Arial" w:cs="Arial"/>
          <w:sz w:val="24"/>
          <w:szCs w:val="24"/>
        </w:rPr>
      </w:pPr>
      <w:r w:rsidRPr="00251619">
        <w:rPr>
          <w:rFonts w:ascii="Arial" w:hAnsi="Arial" w:cs="Arial"/>
          <w:sz w:val="24"/>
          <w:szCs w:val="24"/>
        </w:rPr>
        <w:t xml:space="preserve">A significant governance gap </w:t>
      </w:r>
      <w:r w:rsidR="00ED3BD0" w:rsidRPr="00251619">
        <w:rPr>
          <w:rFonts w:ascii="Arial" w:hAnsi="Arial" w:cs="Arial"/>
          <w:sz w:val="24"/>
          <w:szCs w:val="24"/>
        </w:rPr>
        <w:t>was</w:t>
      </w:r>
      <w:r w:rsidRPr="00251619">
        <w:rPr>
          <w:rFonts w:ascii="Arial" w:hAnsi="Arial" w:cs="Arial"/>
          <w:sz w:val="24"/>
          <w:szCs w:val="24"/>
        </w:rPr>
        <w:t xml:space="preserve"> identified in</w:t>
      </w:r>
      <w:r w:rsidR="00ED3BD0" w:rsidRPr="00251619">
        <w:rPr>
          <w:rFonts w:ascii="Arial" w:hAnsi="Arial" w:cs="Arial"/>
          <w:sz w:val="24"/>
          <w:szCs w:val="24"/>
        </w:rPr>
        <w:t xml:space="preserve"> the 2016/17 </w:t>
      </w:r>
      <w:r w:rsidR="00D663CA" w:rsidRPr="00251619">
        <w:rPr>
          <w:rFonts w:ascii="Arial" w:hAnsi="Arial" w:cs="Arial"/>
          <w:sz w:val="24"/>
          <w:szCs w:val="24"/>
        </w:rPr>
        <w:t xml:space="preserve">and the 2017/18 </w:t>
      </w:r>
      <w:r w:rsidR="00ED3BD0" w:rsidRPr="00816C06">
        <w:rPr>
          <w:rFonts w:ascii="Arial" w:hAnsi="Arial" w:cs="Arial"/>
          <w:sz w:val="24"/>
          <w:szCs w:val="24"/>
        </w:rPr>
        <w:t xml:space="preserve">statement in </w:t>
      </w:r>
      <w:r w:rsidRPr="00816C06">
        <w:rPr>
          <w:rFonts w:ascii="Arial" w:hAnsi="Arial" w:cs="Arial"/>
          <w:sz w:val="24"/>
          <w:szCs w:val="24"/>
        </w:rPr>
        <w:t xml:space="preserve">relation to </w:t>
      </w:r>
      <w:r w:rsidR="00ED3BD0" w:rsidRPr="00816C06">
        <w:rPr>
          <w:rFonts w:ascii="Arial" w:hAnsi="Arial" w:cs="Arial"/>
          <w:sz w:val="24"/>
          <w:szCs w:val="24"/>
        </w:rPr>
        <w:t xml:space="preserve">the Corporate </w:t>
      </w:r>
      <w:r w:rsidRPr="00816C06">
        <w:rPr>
          <w:rFonts w:ascii="Arial" w:hAnsi="Arial" w:cs="Arial"/>
          <w:sz w:val="24"/>
          <w:szCs w:val="24"/>
        </w:rPr>
        <w:t xml:space="preserve">Health &amp; Safety </w:t>
      </w:r>
      <w:r w:rsidR="00ED3BD0" w:rsidRPr="00816C06">
        <w:rPr>
          <w:rFonts w:ascii="Arial" w:hAnsi="Arial" w:cs="Arial"/>
          <w:sz w:val="24"/>
          <w:szCs w:val="24"/>
        </w:rPr>
        <w:t>arrangements.</w:t>
      </w:r>
      <w:r w:rsidRPr="00816C06">
        <w:rPr>
          <w:rFonts w:ascii="Arial" w:hAnsi="Arial" w:cs="Arial"/>
          <w:sz w:val="24"/>
          <w:szCs w:val="24"/>
        </w:rPr>
        <w:t xml:space="preserve"> </w:t>
      </w:r>
    </w:p>
    <w:p w:rsidR="005662D3" w:rsidRPr="00251619" w:rsidRDefault="00F61D98" w:rsidP="005662D3">
      <w:pPr>
        <w:rPr>
          <w:rFonts w:ascii="Arial" w:hAnsi="Arial" w:cs="Arial"/>
          <w:sz w:val="24"/>
          <w:szCs w:val="24"/>
          <w:lang w:val="en"/>
        </w:rPr>
      </w:pPr>
      <w:r w:rsidRPr="002F3527">
        <w:rPr>
          <w:rFonts w:ascii="Arial" w:hAnsi="Arial" w:cs="Arial"/>
          <w:sz w:val="24"/>
          <w:szCs w:val="24"/>
        </w:rPr>
        <w:t xml:space="preserve">As detailed in paragraph 3.21 the implementation of the actions </w:t>
      </w:r>
      <w:r w:rsidR="00631704" w:rsidRPr="002F3527">
        <w:rPr>
          <w:rFonts w:ascii="Arial" w:hAnsi="Arial" w:cs="Arial"/>
          <w:sz w:val="24"/>
          <w:szCs w:val="24"/>
        </w:rPr>
        <w:t xml:space="preserve">contained in the strategy </w:t>
      </w:r>
      <w:r w:rsidRPr="002F3527">
        <w:rPr>
          <w:rFonts w:ascii="Arial" w:hAnsi="Arial" w:cs="Arial"/>
          <w:sz w:val="24"/>
          <w:szCs w:val="24"/>
        </w:rPr>
        <w:t>is ongoing</w:t>
      </w:r>
      <w:r w:rsidR="00631704" w:rsidRPr="002F3527">
        <w:rPr>
          <w:rFonts w:ascii="Arial" w:hAnsi="Arial" w:cs="Arial"/>
          <w:sz w:val="24"/>
          <w:szCs w:val="24"/>
        </w:rPr>
        <w:t xml:space="preserve">. </w:t>
      </w:r>
      <w:r w:rsidR="00B5598C" w:rsidRPr="002F3527">
        <w:rPr>
          <w:rFonts w:ascii="Arial" w:hAnsi="Arial" w:cs="Arial"/>
          <w:sz w:val="24"/>
          <w:szCs w:val="24"/>
        </w:rPr>
        <w:t xml:space="preserve">A new </w:t>
      </w:r>
      <w:r w:rsidR="0082232D" w:rsidRPr="002F3527">
        <w:rPr>
          <w:rFonts w:ascii="Arial" w:hAnsi="Arial" w:cs="Arial"/>
          <w:sz w:val="24"/>
          <w:szCs w:val="24"/>
        </w:rPr>
        <w:t xml:space="preserve">policy and </w:t>
      </w:r>
      <w:r w:rsidR="00B5598C" w:rsidRPr="002F3527">
        <w:rPr>
          <w:rFonts w:ascii="Arial" w:hAnsi="Arial" w:cs="Arial"/>
          <w:sz w:val="24"/>
          <w:szCs w:val="24"/>
        </w:rPr>
        <w:t xml:space="preserve">three year </w:t>
      </w:r>
      <w:r w:rsidR="00631704" w:rsidRPr="002F3527">
        <w:rPr>
          <w:rFonts w:ascii="Arial" w:hAnsi="Arial" w:cs="Arial"/>
          <w:sz w:val="24"/>
          <w:szCs w:val="24"/>
        </w:rPr>
        <w:t xml:space="preserve">strategy </w:t>
      </w:r>
      <w:r w:rsidR="00B5598C" w:rsidRPr="002F3527">
        <w:rPr>
          <w:rFonts w:ascii="Arial" w:hAnsi="Arial" w:cs="Arial"/>
          <w:sz w:val="24"/>
          <w:szCs w:val="24"/>
        </w:rPr>
        <w:t xml:space="preserve">incorporating a new Corporate H&amp;S Plan for 2019/20 with clear performance measures </w:t>
      </w:r>
      <w:r w:rsidR="007C5B0F" w:rsidRPr="00251619">
        <w:rPr>
          <w:rFonts w:ascii="Arial" w:hAnsi="Arial" w:cs="Arial"/>
          <w:sz w:val="24"/>
          <w:szCs w:val="24"/>
        </w:rPr>
        <w:t xml:space="preserve">and a clearer understanding of the tasks to be undertaken and the timescale in which they will be undertaken and this is due to be submitted to the GARMS Committee in </w:t>
      </w:r>
      <w:r w:rsidR="007C5B0F" w:rsidRPr="00A96E1B">
        <w:rPr>
          <w:rFonts w:ascii="Arial" w:hAnsi="Arial" w:cs="Arial"/>
          <w:sz w:val="24"/>
          <w:szCs w:val="24"/>
        </w:rPr>
        <w:t xml:space="preserve">July </w:t>
      </w:r>
      <w:r w:rsidR="00592194" w:rsidRPr="00A96E1B">
        <w:rPr>
          <w:rFonts w:ascii="Arial" w:hAnsi="Arial" w:cs="Arial"/>
          <w:sz w:val="24"/>
          <w:szCs w:val="24"/>
        </w:rPr>
        <w:t xml:space="preserve">2019 </w:t>
      </w:r>
      <w:r w:rsidR="007C5B0F" w:rsidRPr="00A96E1B">
        <w:rPr>
          <w:rFonts w:ascii="Arial" w:hAnsi="Arial" w:cs="Arial"/>
          <w:sz w:val="24"/>
          <w:szCs w:val="24"/>
        </w:rPr>
        <w:t xml:space="preserve">for </w:t>
      </w:r>
      <w:r w:rsidR="007C5B0F" w:rsidRPr="00251619">
        <w:rPr>
          <w:rFonts w:ascii="Arial" w:hAnsi="Arial" w:cs="Arial"/>
          <w:sz w:val="24"/>
          <w:szCs w:val="24"/>
        </w:rPr>
        <w:t>approval along with the</w:t>
      </w:r>
      <w:r w:rsidRPr="00251619">
        <w:rPr>
          <w:rFonts w:ascii="Arial" w:hAnsi="Arial" w:cs="Arial"/>
          <w:sz w:val="24"/>
          <w:szCs w:val="24"/>
        </w:rPr>
        <w:t xml:space="preserve"> annual report </w:t>
      </w:r>
      <w:r w:rsidR="007C5B0F" w:rsidRPr="00251619">
        <w:rPr>
          <w:rFonts w:ascii="Arial" w:hAnsi="Arial" w:cs="Arial"/>
          <w:sz w:val="24"/>
          <w:szCs w:val="24"/>
        </w:rPr>
        <w:t xml:space="preserve">for 2018/19 which </w:t>
      </w:r>
      <w:r w:rsidRPr="00251619">
        <w:rPr>
          <w:rFonts w:ascii="Arial" w:hAnsi="Arial" w:cs="Arial"/>
          <w:sz w:val="24"/>
          <w:szCs w:val="24"/>
        </w:rPr>
        <w:t>is currently being drafted</w:t>
      </w:r>
      <w:r w:rsidR="007C5B0F" w:rsidRPr="00251619">
        <w:rPr>
          <w:rFonts w:ascii="Arial" w:hAnsi="Arial" w:cs="Arial"/>
          <w:sz w:val="24"/>
          <w:szCs w:val="24"/>
        </w:rPr>
        <w:t>.</w:t>
      </w:r>
      <w:r w:rsidRPr="00251619">
        <w:rPr>
          <w:rFonts w:ascii="Arial" w:hAnsi="Arial" w:cs="Arial"/>
          <w:sz w:val="24"/>
          <w:szCs w:val="24"/>
        </w:rPr>
        <w:t xml:space="preserve">  </w:t>
      </w:r>
      <w:r w:rsidR="005662D3" w:rsidRPr="00251619">
        <w:rPr>
          <w:rFonts w:ascii="Arial" w:hAnsi="Arial" w:cs="Arial"/>
          <w:sz w:val="24"/>
          <w:szCs w:val="24"/>
        </w:rPr>
        <w:t>Specifically the new strategy aims to build on the work already achieved to date in improving the health and safety management systems across the Council and thereby reduc</w:t>
      </w:r>
      <w:r w:rsidR="0032330A" w:rsidRPr="00251619">
        <w:rPr>
          <w:rFonts w:ascii="Arial" w:hAnsi="Arial" w:cs="Arial"/>
          <w:sz w:val="24"/>
          <w:szCs w:val="24"/>
        </w:rPr>
        <w:t>ing</w:t>
      </w:r>
      <w:r w:rsidR="005662D3" w:rsidRPr="00251619">
        <w:rPr>
          <w:rFonts w:ascii="Arial" w:hAnsi="Arial" w:cs="Arial"/>
          <w:sz w:val="24"/>
          <w:szCs w:val="24"/>
        </w:rPr>
        <w:t xml:space="preserve"> illness, ill-health damage and loss, whilst continuing to deliver services to the people within the London Borough of Harrow. </w:t>
      </w:r>
      <w:r w:rsidR="005662D3" w:rsidRPr="00251619">
        <w:rPr>
          <w:rFonts w:ascii="Arial" w:hAnsi="Arial" w:cs="Arial"/>
          <w:sz w:val="24"/>
          <w:szCs w:val="24"/>
          <w:lang w:val="en"/>
        </w:rPr>
        <w:t>The strategy provides a clear direction on the following priorities over the next three years:</w:t>
      </w:r>
    </w:p>
    <w:p w:rsidR="005662D3" w:rsidRPr="00251619" w:rsidRDefault="005662D3" w:rsidP="005662D3">
      <w:pPr>
        <w:pStyle w:val="ListParagraph"/>
        <w:numPr>
          <w:ilvl w:val="0"/>
          <w:numId w:val="10"/>
        </w:numPr>
        <w:rPr>
          <w:rFonts w:ascii="Arial" w:hAnsi="Arial" w:cs="Arial"/>
          <w:sz w:val="24"/>
          <w:szCs w:val="24"/>
        </w:rPr>
      </w:pPr>
      <w:r w:rsidRPr="00251619">
        <w:rPr>
          <w:rFonts w:ascii="Arial" w:hAnsi="Arial" w:cs="Arial"/>
          <w:bCs/>
          <w:i/>
          <w:iCs/>
          <w:sz w:val="24"/>
          <w:szCs w:val="24"/>
        </w:rPr>
        <w:t>Maintaining and improving the Council’s safety management system;</w:t>
      </w:r>
      <w:r w:rsidRPr="00251619">
        <w:rPr>
          <w:rFonts w:ascii="Arial" w:hAnsi="Arial" w:cs="Arial"/>
          <w:sz w:val="24"/>
          <w:szCs w:val="24"/>
        </w:rPr>
        <w:t xml:space="preserve"> </w:t>
      </w:r>
    </w:p>
    <w:p w:rsidR="005662D3" w:rsidRPr="00251619" w:rsidRDefault="005662D3" w:rsidP="005662D3">
      <w:pPr>
        <w:pStyle w:val="ListParagraph"/>
        <w:numPr>
          <w:ilvl w:val="0"/>
          <w:numId w:val="10"/>
        </w:numPr>
        <w:rPr>
          <w:rFonts w:ascii="Arial" w:hAnsi="Arial" w:cs="Arial"/>
          <w:sz w:val="24"/>
          <w:szCs w:val="24"/>
        </w:rPr>
      </w:pPr>
      <w:r w:rsidRPr="00251619">
        <w:rPr>
          <w:rFonts w:ascii="Arial" w:hAnsi="Arial" w:cs="Arial"/>
          <w:bCs/>
          <w:i/>
          <w:iCs/>
          <w:sz w:val="24"/>
          <w:szCs w:val="24"/>
        </w:rPr>
        <w:t>Completing a series of audits, risk assessments and surveys;</w:t>
      </w:r>
    </w:p>
    <w:p w:rsidR="005662D3" w:rsidRPr="00251619" w:rsidRDefault="005662D3" w:rsidP="005662D3">
      <w:pPr>
        <w:pStyle w:val="ListParagraph"/>
        <w:numPr>
          <w:ilvl w:val="0"/>
          <w:numId w:val="10"/>
        </w:numPr>
        <w:rPr>
          <w:rFonts w:ascii="Arial" w:hAnsi="Arial" w:cs="Arial"/>
          <w:sz w:val="24"/>
          <w:szCs w:val="24"/>
        </w:rPr>
      </w:pPr>
      <w:r w:rsidRPr="00251619">
        <w:rPr>
          <w:rFonts w:ascii="Arial" w:hAnsi="Arial" w:cs="Arial"/>
          <w:bCs/>
          <w:i/>
          <w:iCs/>
          <w:sz w:val="24"/>
          <w:szCs w:val="24"/>
        </w:rPr>
        <w:t>Maintaining an Asbestos survey programme;</w:t>
      </w:r>
    </w:p>
    <w:p w:rsidR="005662D3" w:rsidRPr="00251619" w:rsidRDefault="005662D3" w:rsidP="005662D3">
      <w:pPr>
        <w:pStyle w:val="ListParagraph"/>
        <w:numPr>
          <w:ilvl w:val="0"/>
          <w:numId w:val="10"/>
        </w:numPr>
        <w:rPr>
          <w:rFonts w:ascii="Arial" w:hAnsi="Arial" w:cs="Arial"/>
          <w:i/>
          <w:sz w:val="24"/>
          <w:szCs w:val="24"/>
        </w:rPr>
      </w:pPr>
      <w:r w:rsidRPr="00251619">
        <w:rPr>
          <w:rFonts w:ascii="Arial" w:hAnsi="Arial" w:cs="Arial"/>
          <w:i/>
          <w:sz w:val="24"/>
          <w:szCs w:val="24"/>
        </w:rPr>
        <w:t>To support managers and staff in achieving suitable levels of health &amp; safety competency;</w:t>
      </w:r>
    </w:p>
    <w:p w:rsidR="005662D3" w:rsidRPr="00251619" w:rsidRDefault="005662D3" w:rsidP="005662D3">
      <w:pPr>
        <w:pStyle w:val="ListParagraph"/>
        <w:numPr>
          <w:ilvl w:val="0"/>
          <w:numId w:val="10"/>
        </w:numPr>
        <w:rPr>
          <w:rFonts w:ascii="Arial" w:hAnsi="Arial" w:cs="Arial"/>
          <w:sz w:val="24"/>
          <w:szCs w:val="24"/>
        </w:rPr>
      </w:pPr>
      <w:r w:rsidRPr="00251619">
        <w:rPr>
          <w:rFonts w:ascii="Arial" w:hAnsi="Arial" w:cs="Arial"/>
          <w:i/>
          <w:sz w:val="24"/>
          <w:szCs w:val="24"/>
        </w:rPr>
        <w:t>To ensure the Occupational Health Service continues to provide adequate health surveillance, return to work rehabilitation, health promotion and reduction of work-related sickness absence</w:t>
      </w:r>
      <w:r w:rsidRPr="00251619">
        <w:rPr>
          <w:rFonts w:ascii="Arial" w:hAnsi="Arial" w:cs="Arial"/>
          <w:sz w:val="24"/>
          <w:szCs w:val="24"/>
        </w:rPr>
        <w:t>;</w:t>
      </w:r>
    </w:p>
    <w:p w:rsidR="005662D3" w:rsidRPr="00251619" w:rsidRDefault="005662D3" w:rsidP="005662D3">
      <w:pPr>
        <w:pStyle w:val="ListParagraph"/>
        <w:numPr>
          <w:ilvl w:val="0"/>
          <w:numId w:val="10"/>
        </w:numPr>
        <w:rPr>
          <w:rFonts w:ascii="Arial" w:hAnsi="Arial" w:cs="Arial"/>
          <w:i/>
          <w:sz w:val="24"/>
          <w:szCs w:val="24"/>
        </w:rPr>
      </w:pPr>
      <w:r w:rsidRPr="00251619">
        <w:rPr>
          <w:rFonts w:ascii="Arial" w:hAnsi="Arial" w:cs="Arial"/>
          <w:i/>
          <w:sz w:val="24"/>
          <w:szCs w:val="24"/>
        </w:rPr>
        <w:t>To build on the communication and consultation arrangements to ensure staff are fully involved and committed to achieving acceptable health and safety standards;</w:t>
      </w:r>
    </w:p>
    <w:p w:rsidR="005662D3" w:rsidRPr="00251619" w:rsidRDefault="005662D3" w:rsidP="005662D3">
      <w:pPr>
        <w:pStyle w:val="ListParagraph"/>
        <w:numPr>
          <w:ilvl w:val="0"/>
          <w:numId w:val="10"/>
        </w:numPr>
        <w:rPr>
          <w:rFonts w:ascii="Arial" w:hAnsi="Arial" w:cs="Arial"/>
          <w:i/>
          <w:sz w:val="24"/>
          <w:szCs w:val="24"/>
        </w:rPr>
      </w:pPr>
      <w:r w:rsidRPr="00251619">
        <w:rPr>
          <w:rFonts w:ascii="Arial" w:hAnsi="Arial" w:cs="Arial"/>
          <w:i/>
          <w:sz w:val="24"/>
          <w:szCs w:val="24"/>
        </w:rPr>
        <w:t>To encourage greater visible and active leadership on health and safety matters by managers;</w:t>
      </w:r>
    </w:p>
    <w:p w:rsidR="005662D3" w:rsidRPr="00251619" w:rsidRDefault="005662D3" w:rsidP="005662D3">
      <w:pPr>
        <w:pStyle w:val="ListParagraph"/>
        <w:numPr>
          <w:ilvl w:val="0"/>
          <w:numId w:val="10"/>
        </w:numPr>
        <w:rPr>
          <w:rFonts w:ascii="Arial" w:hAnsi="Arial" w:cs="Arial"/>
          <w:i/>
          <w:sz w:val="24"/>
          <w:szCs w:val="24"/>
        </w:rPr>
      </w:pPr>
      <w:r w:rsidRPr="00251619">
        <w:rPr>
          <w:rFonts w:ascii="Arial" w:hAnsi="Arial" w:cs="Arial"/>
          <w:i/>
          <w:sz w:val="24"/>
          <w:szCs w:val="24"/>
        </w:rPr>
        <w:t>To align health and safety more closely with the overall Risk Management arrangements;</w:t>
      </w:r>
    </w:p>
    <w:p w:rsidR="005662D3" w:rsidRPr="00251619" w:rsidRDefault="005662D3" w:rsidP="005662D3">
      <w:pPr>
        <w:pStyle w:val="ListParagraph"/>
        <w:numPr>
          <w:ilvl w:val="0"/>
          <w:numId w:val="10"/>
        </w:numPr>
        <w:rPr>
          <w:rFonts w:ascii="Arial" w:hAnsi="Arial" w:cs="Arial"/>
          <w:i/>
          <w:sz w:val="24"/>
          <w:szCs w:val="24"/>
        </w:rPr>
      </w:pPr>
      <w:r w:rsidRPr="00251619">
        <w:rPr>
          <w:rFonts w:ascii="Arial" w:hAnsi="Arial" w:cs="Arial"/>
          <w:i/>
          <w:sz w:val="24"/>
          <w:szCs w:val="24"/>
        </w:rPr>
        <w:t>To ensure good health and safety practice in our relationships with partners.</w:t>
      </w:r>
    </w:p>
    <w:p w:rsidR="00ED3BD0" w:rsidRDefault="00AB2A0D" w:rsidP="00ED3BD0">
      <w:pPr>
        <w:rPr>
          <w:rFonts w:ascii="Arial" w:hAnsi="Arial" w:cs="Arial"/>
          <w:b/>
          <w:sz w:val="24"/>
          <w:szCs w:val="24"/>
        </w:rPr>
      </w:pPr>
      <w:r w:rsidRPr="00AB2A0D">
        <w:rPr>
          <w:rFonts w:ascii="Arial" w:hAnsi="Arial" w:cs="Arial"/>
          <w:b/>
          <w:sz w:val="24"/>
          <w:szCs w:val="24"/>
        </w:rPr>
        <w:t>5.2 Regeneration Governance</w:t>
      </w:r>
      <w:r w:rsidR="00F61D98" w:rsidRPr="00AB2A0D">
        <w:rPr>
          <w:rFonts w:ascii="Arial" w:hAnsi="Arial" w:cs="Arial"/>
          <w:b/>
          <w:sz w:val="24"/>
          <w:szCs w:val="24"/>
        </w:rPr>
        <w:t xml:space="preserve"> </w:t>
      </w:r>
    </w:p>
    <w:p w:rsidR="00414DAA" w:rsidRPr="00251619" w:rsidRDefault="00414DAA" w:rsidP="00414DAA">
      <w:pPr>
        <w:rPr>
          <w:rFonts w:ascii="Arial" w:hAnsi="Arial" w:cs="Arial"/>
          <w:sz w:val="24"/>
          <w:szCs w:val="24"/>
        </w:rPr>
      </w:pPr>
      <w:r w:rsidRPr="00816C06">
        <w:rPr>
          <w:rFonts w:ascii="Arial" w:hAnsi="Arial" w:cs="Arial"/>
          <w:sz w:val="24"/>
          <w:szCs w:val="24"/>
        </w:rPr>
        <w:t xml:space="preserve">During 2017/18 CSB identified governance weaknesses relating to the oversight, agreement and monitoring of regeneration projects </w:t>
      </w:r>
      <w:r>
        <w:rPr>
          <w:rFonts w:ascii="Arial" w:hAnsi="Arial" w:cs="Arial"/>
          <w:sz w:val="24"/>
          <w:szCs w:val="24"/>
        </w:rPr>
        <w:t>within</w:t>
      </w:r>
      <w:r w:rsidRPr="00816C06">
        <w:rPr>
          <w:rFonts w:ascii="Arial" w:hAnsi="Arial" w:cs="Arial"/>
          <w:sz w:val="24"/>
          <w:szCs w:val="24"/>
        </w:rPr>
        <w:t xml:space="preserve"> in the Council’s </w:t>
      </w:r>
      <w:r w:rsidR="009E7482">
        <w:rPr>
          <w:rFonts w:ascii="Arial" w:hAnsi="Arial" w:cs="Arial"/>
          <w:sz w:val="24"/>
          <w:szCs w:val="24"/>
        </w:rPr>
        <w:t>R</w:t>
      </w:r>
      <w:r w:rsidRPr="00816C06">
        <w:rPr>
          <w:rFonts w:ascii="Arial" w:hAnsi="Arial" w:cs="Arial"/>
          <w:sz w:val="24"/>
          <w:szCs w:val="24"/>
        </w:rPr>
        <w:t xml:space="preserve">egeneration </w:t>
      </w:r>
      <w:r w:rsidR="009E7482">
        <w:rPr>
          <w:rFonts w:ascii="Arial" w:hAnsi="Arial" w:cs="Arial"/>
          <w:sz w:val="24"/>
          <w:szCs w:val="24"/>
        </w:rPr>
        <w:t>P</w:t>
      </w:r>
      <w:r w:rsidRPr="00816C06">
        <w:rPr>
          <w:rFonts w:ascii="Arial" w:hAnsi="Arial" w:cs="Arial"/>
          <w:sz w:val="24"/>
          <w:szCs w:val="24"/>
        </w:rPr>
        <w:t xml:space="preserve">rogramme. To address these </w:t>
      </w:r>
      <w:r w:rsidR="009E7482">
        <w:rPr>
          <w:rFonts w:ascii="Arial" w:hAnsi="Arial" w:cs="Arial"/>
          <w:sz w:val="24"/>
          <w:szCs w:val="24"/>
        </w:rPr>
        <w:t>the</w:t>
      </w:r>
      <w:r w:rsidRPr="00816C06">
        <w:rPr>
          <w:rFonts w:ascii="Arial" w:hAnsi="Arial" w:cs="Arial"/>
          <w:sz w:val="24"/>
          <w:szCs w:val="24"/>
        </w:rPr>
        <w:t xml:space="preserve"> Building A Better Harrow Board was formed with </w:t>
      </w:r>
      <w:r>
        <w:rPr>
          <w:rFonts w:ascii="Arial" w:hAnsi="Arial" w:cs="Arial"/>
          <w:sz w:val="24"/>
          <w:szCs w:val="24"/>
        </w:rPr>
        <w:t>the</w:t>
      </w:r>
      <w:r w:rsidRPr="00816C06">
        <w:rPr>
          <w:rFonts w:ascii="Arial" w:hAnsi="Arial" w:cs="Arial"/>
          <w:sz w:val="24"/>
          <w:szCs w:val="24"/>
        </w:rPr>
        <w:t xml:space="preserve"> main purpose being to provide an overarching strategic view of </w:t>
      </w:r>
      <w:r w:rsidRPr="00816C06">
        <w:rPr>
          <w:rFonts w:ascii="Arial" w:hAnsi="Arial" w:cs="Arial"/>
          <w:sz w:val="24"/>
          <w:szCs w:val="24"/>
        </w:rPr>
        <w:lastRenderedPageBreak/>
        <w:t xml:space="preserve">regeneration in its broadest sense across the Council e.g. </w:t>
      </w:r>
      <w:r>
        <w:rPr>
          <w:rFonts w:ascii="Arial" w:hAnsi="Arial" w:cs="Arial"/>
          <w:sz w:val="24"/>
          <w:szCs w:val="24"/>
        </w:rPr>
        <w:t>including regeneration of Council assets, schools, housing development plan</w:t>
      </w:r>
      <w:r w:rsidR="00592194" w:rsidRPr="00A96E1B">
        <w:rPr>
          <w:rFonts w:ascii="Arial" w:hAnsi="Arial" w:cs="Arial"/>
          <w:sz w:val="24"/>
          <w:szCs w:val="24"/>
        </w:rPr>
        <w:t>,</w:t>
      </w:r>
      <w:r w:rsidRPr="00A96E1B">
        <w:rPr>
          <w:rFonts w:ascii="Arial" w:hAnsi="Arial" w:cs="Arial"/>
          <w:sz w:val="24"/>
          <w:szCs w:val="24"/>
        </w:rPr>
        <w:t xml:space="preserve"> </w:t>
      </w:r>
      <w:r>
        <w:rPr>
          <w:rFonts w:ascii="Arial" w:hAnsi="Arial" w:cs="Arial"/>
          <w:sz w:val="24"/>
          <w:szCs w:val="24"/>
        </w:rPr>
        <w:t>development of the new Council depot, and</w:t>
      </w:r>
      <w:r w:rsidRPr="00816C06">
        <w:rPr>
          <w:rFonts w:ascii="Arial" w:hAnsi="Arial" w:cs="Arial"/>
          <w:sz w:val="24"/>
          <w:szCs w:val="24"/>
        </w:rPr>
        <w:t xml:space="preserve"> a clear understanding of the links between investment, performance and outcomes. </w:t>
      </w:r>
      <w:r w:rsidRPr="00251619">
        <w:rPr>
          <w:rFonts w:ascii="Arial" w:hAnsi="Arial" w:cs="Arial"/>
          <w:sz w:val="24"/>
          <w:szCs w:val="24"/>
        </w:rPr>
        <w:t xml:space="preserve">The Board is chaired by the Corporate Director of Community and comprises the Chief Executive, </w:t>
      </w:r>
      <w:r w:rsidR="009E7482" w:rsidRPr="00251619">
        <w:rPr>
          <w:rFonts w:ascii="Arial" w:hAnsi="Arial" w:cs="Arial"/>
          <w:sz w:val="24"/>
          <w:szCs w:val="24"/>
        </w:rPr>
        <w:t xml:space="preserve">Divisional Director </w:t>
      </w:r>
      <w:r w:rsidR="009E7482" w:rsidRPr="00A96E1B">
        <w:rPr>
          <w:rFonts w:ascii="Arial" w:hAnsi="Arial" w:cs="Arial"/>
          <w:sz w:val="24"/>
          <w:szCs w:val="24"/>
        </w:rPr>
        <w:t xml:space="preserve">People </w:t>
      </w:r>
      <w:r w:rsidR="00592194" w:rsidRPr="00A96E1B">
        <w:rPr>
          <w:rFonts w:ascii="Arial" w:hAnsi="Arial" w:cs="Arial"/>
          <w:sz w:val="24"/>
          <w:szCs w:val="24"/>
        </w:rPr>
        <w:t>(</w:t>
      </w:r>
      <w:r w:rsidR="009E7482" w:rsidRPr="00A96E1B">
        <w:rPr>
          <w:rFonts w:ascii="Arial" w:hAnsi="Arial" w:cs="Arial"/>
          <w:sz w:val="24"/>
          <w:szCs w:val="24"/>
        </w:rPr>
        <w:t>representing the</w:t>
      </w:r>
      <w:r w:rsidRPr="00A96E1B">
        <w:rPr>
          <w:rFonts w:ascii="Arial" w:hAnsi="Arial" w:cs="Arial"/>
          <w:sz w:val="24"/>
          <w:szCs w:val="24"/>
        </w:rPr>
        <w:t xml:space="preserve"> Corporate Director People</w:t>
      </w:r>
      <w:r w:rsidR="00592194" w:rsidRPr="00A96E1B">
        <w:rPr>
          <w:rFonts w:ascii="Arial" w:hAnsi="Arial" w:cs="Arial"/>
          <w:sz w:val="24"/>
          <w:szCs w:val="24"/>
        </w:rPr>
        <w:t>)</w:t>
      </w:r>
      <w:r w:rsidRPr="00A96E1B">
        <w:rPr>
          <w:rFonts w:ascii="Arial" w:hAnsi="Arial" w:cs="Arial"/>
          <w:sz w:val="24"/>
          <w:szCs w:val="24"/>
        </w:rPr>
        <w:t xml:space="preserve">, Director of Adult Social Care, Director of Finance, </w:t>
      </w:r>
      <w:r w:rsidR="009E7482" w:rsidRPr="00A96E1B">
        <w:rPr>
          <w:rFonts w:ascii="Arial" w:hAnsi="Arial" w:cs="Arial"/>
          <w:sz w:val="24"/>
          <w:szCs w:val="24"/>
        </w:rPr>
        <w:t xml:space="preserve">and the </w:t>
      </w:r>
      <w:r w:rsidRPr="00A96E1B">
        <w:rPr>
          <w:rFonts w:ascii="Arial" w:hAnsi="Arial" w:cs="Arial"/>
          <w:sz w:val="24"/>
          <w:szCs w:val="24"/>
        </w:rPr>
        <w:t>Monitoring Officer</w:t>
      </w:r>
      <w:r w:rsidR="00592194" w:rsidRPr="00A96E1B">
        <w:rPr>
          <w:rFonts w:ascii="Arial" w:hAnsi="Arial" w:cs="Arial"/>
          <w:sz w:val="24"/>
          <w:szCs w:val="24"/>
        </w:rPr>
        <w:t>.</w:t>
      </w:r>
      <w:r w:rsidRPr="00A96E1B">
        <w:rPr>
          <w:rFonts w:ascii="Arial" w:hAnsi="Arial" w:cs="Arial"/>
          <w:sz w:val="24"/>
          <w:szCs w:val="24"/>
        </w:rPr>
        <w:t xml:space="preserve"> </w:t>
      </w:r>
      <w:r w:rsidR="00592194" w:rsidRPr="00A96E1B">
        <w:rPr>
          <w:rFonts w:ascii="Arial" w:hAnsi="Arial" w:cs="Arial"/>
          <w:sz w:val="24"/>
          <w:szCs w:val="24"/>
        </w:rPr>
        <w:t>I</w:t>
      </w:r>
      <w:r w:rsidRPr="00A96E1B">
        <w:rPr>
          <w:rFonts w:ascii="Arial" w:hAnsi="Arial" w:cs="Arial"/>
          <w:sz w:val="24"/>
          <w:szCs w:val="24"/>
        </w:rPr>
        <w:t xml:space="preserve">t has an agreed Terms of Reference </w:t>
      </w:r>
      <w:r w:rsidRPr="00251619">
        <w:rPr>
          <w:rFonts w:ascii="Arial" w:hAnsi="Arial" w:cs="Arial"/>
          <w:sz w:val="24"/>
          <w:szCs w:val="24"/>
        </w:rPr>
        <w:t xml:space="preserve">and meets monthly.  A cross council working group consisting of officers with appropriate skills, knowledge and responsibility was also established to further develop and implement the organisational change programme required to implement the new governance structure during 2018/19.  </w:t>
      </w:r>
    </w:p>
    <w:p w:rsidR="007B611C" w:rsidRPr="00251619" w:rsidRDefault="00414DAA" w:rsidP="00414DAA">
      <w:pPr>
        <w:rPr>
          <w:rFonts w:ascii="Arial" w:hAnsi="Arial" w:cs="Arial"/>
          <w:sz w:val="24"/>
          <w:szCs w:val="24"/>
        </w:rPr>
      </w:pPr>
      <w:r w:rsidRPr="00251619">
        <w:rPr>
          <w:rFonts w:ascii="Arial" w:hAnsi="Arial" w:cs="Arial"/>
          <w:sz w:val="24"/>
          <w:szCs w:val="24"/>
        </w:rPr>
        <w:t xml:space="preserve">In addition to this an external review of the Regeneration Strategy was undertaken during 2018/19 which led to </w:t>
      </w:r>
      <w:r w:rsidR="00E72CA7" w:rsidRPr="00251619">
        <w:rPr>
          <w:rFonts w:ascii="Arial" w:hAnsi="Arial" w:cs="Arial"/>
          <w:sz w:val="24"/>
          <w:szCs w:val="24"/>
        </w:rPr>
        <w:t xml:space="preserve">the Council taking the time and opportunity to reset the Regeneration Programme and delivery strategy </w:t>
      </w:r>
      <w:r w:rsidRPr="00251619">
        <w:rPr>
          <w:rFonts w:ascii="Arial" w:hAnsi="Arial" w:cs="Arial"/>
          <w:sz w:val="24"/>
          <w:szCs w:val="24"/>
        </w:rPr>
        <w:t xml:space="preserve">and an Internal Audit review of the governance, risk management </w:t>
      </w:r>
      <w:r w:rsidR="007B611C" w:rsidRPr="00251619">
        <w:rPr>
          <w:rFonts w:ascii="Arial" w:hAnsi="Arial" w:cs="Arial"/>
          <w:sz w:val="24"/>
          <w:szCs w:val="24"/>
        </w:rPr>
        <w:t xml:space="preserve">and internal controls in place for the </w:t>
      </w:r>
      <w:r w:rsidRPr="00251619">
        <w:rPr>
          <w:rFonts w:ascii="Arial" w:hAnsi="Arial" w:cs="Arial"/>
          <w:sz w:val="24"/>
          <w:szCs w:val="24"/>
        </w:rPr>
        <w:t xml:space="preserve">Regeneration Programme </w:t>
      </w:r>
      <w:r w:rsidR="007B611C" w:rsidRPr="00251619">
        <w:rPr>
          <w:rFonts w:ascii="Arial" w:hAnsi="Arial" w:cs="Arial"/>
          <w:sz w:val="24"/>
          <w:szCs w:val="24"/>
        </w:rPr>
        <w:t xml:space="preserve">which led to </w:t>
      </w:r>
      <w:r w:rsidR="003B75DC" w:rsidRPr="00251619">
        <w:rPr>
          <w:rFonts w:ascii="Arial" w:hAnsi="Arial" w:cs="Arial"/>
          <w:sz w:val="24"/>
          <w:szCs w:val="24"/>
        </w:rPr>
        <w:t xml:space="preserve">a red assurance report and </w:t>
      </w:r>
      <w:r w:rsidR="007B611C" w:rsidRPr="00251619">
        <w:rPr>
          <w:rFonts w:ascii="Arial" w:hAnsi="Arial" w:cs="Arial"/>
          <w:sz w:val="24"/>
          <w:szCs w:val="24"/>
        </w:rPr>
        <w:t>an agreed action plan to improve processes.</w:t>
      </w:r>
    </w:p>
    <w:p w:rsidR="003B75DC" w:rsidRPr="002F3527" w:rsidRDefault="007B611C" w:rsidP="00414DAA">
      <w:pPr>
        <w:rPr>
          <w:rFonts w:ascii="Arial" w:hAnsi="Arial" w:cs="Arial"/>
          <w:sz w:val="24"/>
          <w:szCs w:val="24"/>
        </w:rPr>
      </w:pPr>
      <w:r w:rsidRPr="002F3527">
        <w:rPr>
          <w:rFonts w:ascii="Arial" w:hAnsi="Arial" w:cs="Arial"/>
          <w:sz w:val="24"/>
          <w:szCs w:val="24"/>
        </w:rPr>
        <w:t xml:space="preserve">A management self-assessment of the </w:t>
      </w:r>
      <w:r w:rsidR="00D658B0" w:rsidRPr="002F3527">
        <w:rPr>
          <w:rFonts w:ascii="Arial" w:hAnsi="Arial" w:cs="Arial"/>
          <w:sz w:val="24"/>
          <w:szCs w:val="24"/>
        </w:rPr>
        <w:t xml:space="preserve">progress of the </w:t>
      </w:r>
      <w:r w:rsidRPr="002F3527">
        <w:rPr>
          <w:rFonts w:ascii="Arial" w:hAnsi="Arial" w:cs="Arial"/>
          <w:sz w:val="24"/>
          <w:szCs w:val="24"/>
        </w:rPr>
        <w:t>implementation of the audit recommendations undertaken in March 2019 indicated that 3</w:t>
      </w:r>
      <w:r w:rsidR="00D658B0" w:rsidRPr="002F3527">
        <w:rPr>
          <w:rFonts w:ascii="Arial" w:hAnsi="Arial" w:cs="Arial"/>
          <w:sz w:val="24"/>
          <w:szCs w:val="24"/>
        </w:rPr>
        <w:t>3</w:t>
      </w:r>
      <w:r w:rsidRPr="002F3527">
        <w:rPr>
          <w:rFonts w:ascii="Arial" w:hAnsi="Arial" w:cs="Arial"/>
          <w:sz w:val="24"/>
          <w:szCs w:val="24"/>
        </w:rPr>
        <w:t>% of the agreed actions were on track, 4</w:t>
      </w:r>
      <w:r w:rsidR="00D658B0" w:rsidRPr="002F3527">
        <w:rPr>
          <w:rFonts w:ascii="Arial" w:hAnsi="Arial" w:cs="Arial"/>
          <w:sz w:val="24"/>
          <w:szCs w:val="24"/>
        </w:rPr>
        <w:t>2</w:t>
      </w:r>
      <w:r w:rsidRPr="002F3527">
        <w:rPr>
          <w:rFonts w:ascii="Arial" w:hAnsi="Arial" w:cs="Arial"/>
          <w:sz w:val="24"/>
          <w:szCs w:val="24"/>
        </w:rPr>
        <w:t>% were in progress/partially implemented, 8% were not yet due for implementation and 1</w:t>
      </w:r>
      <w:r w:rsidR="00D658B0" w:rsidRPr="002F3527">
        <w:rPr>
          <w:rFonts w:ascii="Arial" w:hAnsi="Arial" w:cs="Arial"/>
          <w:sz w:val="24"/>
          <w:szCs w:val="24"/>
        </w:rPr>
        <w:t>7</w:t>
      </w:r>
      <w:r w:rsidRPr="002F3527">
        <w:rPr>
          <w:rFonts w:ascii="Arial" w:hAnsi="Arial" w:cs="Arial"/>
          <w:sz w:val="24"/>
          <w:szCs w:val="24"/>
        </w:rPr>
        <w:t xml:space="preserve">% were outstanding.  </w:t>
      </w:r>
    </w:p>
    <w:p w:rsidR="00414DAA" w:rsidRPr="002F3527" w:rsidRDefault="007B611C" w:rsidP="00414DAA">
      <w:pPr>
        <w:rPr>
          <w:rFonts w:ascii="Arial" w:hAnsi="Arial" w:cs="Arial"/>
          <w:sz w:val="24"/>
          <w:szCs w:val="24"/>
        </w:rPr>
      </w:pPr>
      <w:r w:rsidRPr="002F3527">
        <w:rPr>
          <w:rFonts w:ascii="Arial" w:hAnsi="Arial" w:cs="Arial"/>
          <w:sz w:val="24"/>
          <w:szCs w:val="24"/>
        </w:rPr>
        <w:t xml:space="preserve">A formal Internal Audit follow-up of the implementation of the agreed actions </w:t>
      </w:r>
      <w:r w:rsidR="00063F68" w:rsidRPr="002F3527">
        <w:rPr>
          <w:rFonts w:ascii="Arial" w:hAnsi="Arial" w:cs="Arial"/>
          <w:sz w:val="24"/>
          <w:szCs w:val="24"/>
        </w:rPr>
        <w:t xml:space="preserve">completed in June 2019 has provided an Amber Assurance </w:t>
      </w:r>
      <w:r w:rsidR="009B588A" w:rsidRPr="002F3527">
        <w:rPr>
          <w:rFonts w:ascii="Arial" w:hAnsi="Arial" w:cs="Arial"/>
          <w:sz w:val="24"/>
          <w:szCs w:val="24"/>
        </w:rPr>
        <w:t>with 36% of recommendations fully/substantially implemented at this stage</w:t>
      </w:r>
      <w:r w:rsidR="00764005" w:rsidRPr="002F3527">
        <w:rPr>
          <w:rFonts w:ascii="Arial" w:hAnsi="Arial" w:cs="Arial"/>
          <w:sz w:val="24"/>
          <w:szCs w:val="24"/>
        </w:rPr>
        <w:t xml:space="preserve"> with implementation being generally slower than original planned.  This has, however,</w:t>
      </w:r>
      <w:r w:rsidR="009B588A" w:rsidRPr="002F3527">
        <w:rPr>
          <w:rFonts w:ascii="Arial" w:hAnsi="Arial" w:cs="Arial"/>
          <w:sz w:val="24"/>
          <w:szCs w:val="24"/>
        </w:rPr>
        <w:t xml:space="preserve"> increas</w:t>
      </w:r>
      <w:r w:rsidR="00764005" w:rsidRPr="002F3527">
        <w:rPr>
          <w:rFonts w:ascii="Arial" w:hAnsi="Arial" w:cs="Arial"/>
          <w:sz w:val="24"/>
          <w:szCs w:val="24"/>
        </w:rPr>
        <w:t>ed</w:t>
      </w:r>
      <w:r w:rsidR="009B588A" w:rsidRPr="002F3527">
        <w:rPr>
          <w:rFonts w:ascii="Arial" w:hAnsi="Arial" w:cs="Arial"/>
          <w:sz w:val="24"/>
          <w:szCs w:val="24"/>
        </w:rPr>
        <w:t xml:space="preserve"> the level of internal controls operating/substantially operating to 66% from the 36% found in the original review demonstrating that a significant improvement </w:t>
      </w:r>
      <w:r w:rsidR="003B75DC" w:rsidRPr="002F3527">
        <w:rPr>
          <w:rFonts w:ascii="Arial" w:hAnsi="Arial" w:cs="Arial"/>
          <w:sz w:val="24"/>
          <w:szCs w:val="24"/>
        </w:rPr>
        <w:t>has been made to the governance, risk management and internal control processes in place for the Regeneration Programme.</w:t>
      </w:r>
      <w:r w:rsidRPr="002F3527">
        <w:rPr>
          <w:rFonts w:ascii="Arial" w:hAnsi="Arial" w:cs="Arial"/>
          <w:sz w:val="24"/>
          <w:szCs w:val="24"/>
        </w:rPr>
        <w:t xml:space="preserve">  </w:t>
      </w:r>
      <w:r w:rsidR="00764005" w:rsidRPr="002F3527">
        <w:rPr>
          <w:rFonts w:ascii="Arial" w:hAnsi="Arial" w:cs="Arial"/>
          <w:sz w:val="24"/>
          <w:szCs w:val="24"/>
        </w:rPr>
        <w:t>As number of the outstanding recommendations are imminently due to be implemented</w:t>
      </w:r>
      <w:r w:rsidRPr="002F3527">
        <w:rPr>
          <w:rFonts w:ascii="Arial" w:hAnsi="Arial" w:cs="Arial"/>
          <w:sz w:val="24"/>
          <w:szCs w:val="24"/>
        </w:rPr>
        <w:t xml:space="preserve"> </w:t>
      </w:r>
      <w:r w:rsidR="00764005" w:rsidRPr="002F3527">
        <w:rPr>
          <w:rFonts w:ascii="Arial" w:hAnsi="Arial" w:cs="Arial"/>
          <w:sz w:val="24"/>
          <w:szCs w:val="24"/>
        </w:rPr>
        <w:t>e.g. updates to the constitution are due to be presented to Council in July, a further follow-up will be undertaken in August to as</w:t>
      </w:r>
      <w:r w:rsidR="00902A8F" w:rsidRPr="002F3527">
        <w:rPr>
          <w:rFonts w:ascii="Arial" w:hAnsi="Arial" w:cs="Arial"/>
          <w:sz w:val="24"/>
          <w:szCs w:val="24"/>
        </w:rPr>
        <w:t>sess the impact of these.</w:t>
      </w:r>
      <w:r w:rsidR="00764005" w:rsidRPr="002F3527">
        <w:rPr>
          <w:rFonts w:ascii="Arial" w:hAnsi="Arial" w:cs="Arial"/>
          <w:sz w:val="24"/>
          <w:szCs w:val="24"/>
        </w:rPr>
        <w:t xml:space="preserve"> </w:t>
      </w:r>
      <w:r w:rsidRPr="002F3527">
        <w:rPr>
          <w:rFonts w:ascii="Arial" w:hAnsi="Arial" w:cs="Arial"/>
          <w:sz w:val="24"/>
          <w:szCs w:val="24"/>
        </w:rPr>
        <w:t xml:space="preserve"> </w:t>
      </w:r>
    </w:p>
    <w:p w:rsidR="00414DAA" w:rsidRPr="002F3527" w:rsidRDefault="003B75DC" w:rsidP="00ED3BD0">
      <w:pPr>
        <w:rPr>
          <w:rFonts w:ascii="Arial" w:hAnsi="Arial" w:cs="Arial"/>
          <w:sz w:val="24"/>
          <w:szCs w:val="24"/>
        </w:rPr>
      </w:pPr>
      <w:r w:rsidRPr="002F3527">
        <w:rPr>
          <w:rFonts w:ascii="Arial" w:hAnsi="Arial" w:cs="Arial"/>
          <w:sz w:val="24"/>
          <w:szCs w:val="24"/>
        </w:rPr>
        <w:t xml:space="preserve">Taking into account the scale of the Regeneration Programme </w:t>
      </w:r>
      <w:r w:rsidR="00A77AF6" w:rsidRPr="002F3527">
        <w:rPr>
          <w:rFonts w:ascii="Arial" w:hAnsi="Arial" w:cs="Arial"/>
          <w:sz w:val="24"/>
          <w:szCs w:val="24"/>
        </w:rPr>
        <w:t xml:space="preserve">during 2018/19, and the improvements made to the governance, risk management and internal control processes, regeneration governance is no longer considered a significant governance gap for the Council. </w:t>
      </w:r>
    </w:p>
    <w:p w:rsidR="0079715D" w:rsidRPr="002F3527" w:rsidRDefault="0079715D">
      <w:pPr>
        <w:rPr>
          <w:rFonts w:ascii="Arial" w:hAnsi="Arial" w:cs="Arial"/>
          <w:b/>
          <w:sz w:val="24"/>
          <w:szCs w:val="24"/>
        </w:rPr>
      </w:pPr>
      <w:r w:rsidRPr="002F3527">
        <w:rPr>
          <w:rFonts w:ascii="Arial" w:hAnsi="Arial" w:cs="Arial"/>
          <w:b/>
          <w:sz w:val="24"/>
          <w:szCs w:val="24"/>
        </w:rPr>
        <w:t xml:space="preserve">6. </w:t>
      </w:r>
      <w:r w:rsidR="00ED3BD0" w:rsidRPr="002F3527">
        <w:rPr>
          <w:rFonts w:ascii="Arial" w:hAnsi="Arial" w:cs="Arial"/>
          <w:b/>
          <w:sz w:val="24"/>
          <w:szCs w:val="24"/>
        </w:rPr>
        <w:t xml:space="preserve">Significant Governance Issues </w:t>
      </w:r>
      <w:r w:rsidR="00D658B0" w:rsidRPr="002F3527">
        <w:rPr>
          <w:rFonts w:ascii="Arial" w:hAnsi="Arial" w:cs="Arial"/>
          <w:b/>
          <w:sz w:val="24"/>
          <w:szCs w:val="24"/>
        </w:rPr>
        <w:t>2018/19</w:t>
      </w:r>
    </w:p>
    <w:p w:rsidR="00F61D98" w:rsidRPr="00816C06" w:rsidRDefault="00F61D98">
      <w:pPr>
        <w:rPr>
          <w:rFonts w:ascii="Arial" w:hAnsi="Arial" w:cs="Arial"/>
          <w:b/>
          <w:sz w:val="24"/>
          <w:szCs w:val="24"/>
        </w:rPr>
      </w:pPr>
      <w:r w:rsidRPr="00816C06">
        <w:rPr>
          <w:rFonts w:ascii="Arial" w:hAnsi="Arial" w:cs="Arial"/>
          <w:b/>
          <w:sz w:val="24"/>
          <w:szCs w:val="24"/>
        </w:rPr>
        <w:t xml:space="preserve">6.1 Health &amp; Safety </w:t>
      </w:r>
    </w:p>
    <w:p w:rsidR="00F61D98" w:rsidRPr="00251619" w:rsidRDefault="00F61D98">
      <w:pPr>
        <w:rPr>
          <w:rFonts w:ascii="Arial" w:hAnsi="Arial" w:cs="Arial"/>
          <w:sz w:val="24"/>
          <w:szCs w:val="24"/>
        </w:rPr>
      </w:pPr>
      <w:r w:rsidRPr="00251619">
        <w:rPr>
          <w:rFonts w:ascii="Arial" w:hAnsi="Arial" w:cs="Arial"/>
          <w:sz w:val="24"/>
          <w:szCs w:val="24"/>
        </w:rPr>
        <w:lastRenderedPageBreak/>
        <w:t xml:space="preserve">Although action has been taken during 2017/18 </w:t>
      </w:r>
      <w:r w:rsidR="004F7693" w:rsidRPr="00251619">
        <w:rPr>
          <w:rFonts w:ascii="Arial" w:hAnsi="Arial" w:cs="Arial"/>
          <w:sz w:val="24"/>
          <w:szCs w:val="24"/>
        </w:rPr>
        <w:t xml:space="preserve"> and 2018/19 </w:t>
      </w:r>
      <w:r w:rsidRPr="00251619">
        <w:rPr>
          <w:rFonts w:ascii="Arial" w:hAnsi="Arial" w:cs="Arial"/>
          <w:sz w:val="24"/>
          <w:szCs w:val="24"/>
        </w:rPr>
        <w:t xml:space="preserve">to reduce the governance gap identified in 2016/17 </w:t>
      </w:r>
      <w:r w:rsidR="00EF261F" w:rsidRPr="00251619">
        <w:rPr>
          <w:rFonts w:ascii="Arial" w:hAnsi="Arial" w:cs="Arial"/>
          <w:sz w:val="24"/>
          <w:szCs w:val="24"/>
        </w:rPr>
        <w:t xml:space="preserve">by improving the governance structure for </w:t>
      </w:r>
      <w:r w:rsidR="007208C8" w:rsidRPr="00251619">
        <w:rPr>
          <w:rFonts w:ascii="Arial" w:hAnsi="Arial" w:cs="Arial"/>
          <w:sz w:val="24"/>
          <w:szCs w:val="24"/>
        </w:rPr>
        <w:t>H</w:t>
      </w:r>
      <w:r w:rsidR="00EF261F" w:rsidRPr="00251619">
        <w:rPr>
          <w:rFonts w:ascii="Arial" w:hAnsi="Arial" w:cs="Arial"/>
          <w:sz w:val="24"/>
          <w:szCs w:val="24"/>
        </w:rPr>
        <w:t xml:space="preserve">ealth &amp; </w:t>
      </w:r>
      <w:r w:rsidR="007208C8" w:rsidRPr="00251619">
        <w:rPr>
          <w:rFonts w:ascii="Arial" w:hAnsi="Arial" w:cs="Arial"/>
          <w:sz w:val="24"/>
          <w:szCs w:val="24"/>
        </w:rPr>
        <w:t>S</w:t>
      </w:r>
      <w:r w:rsidR="00EF261F" w:rsidRPr="00251619">
        <w:rPr>
          <w:rFonts w:ascii="Arial" w:hAnsi="Arial" w:cs="Arial"/>
          <w:sz w:val="24"/>
          <w:szCs w:val="24"/>
        </w:rPr>
        <w:t xml:space="preserve">afety </w:t>
      </w:r>
      <w:r w:rsidRPr="00251619">
        <w:rPr>
          <w:rFonts w:ascii="Arial" w:hAnsi="Arial" w:cs="Arial"/>
          <w:sz w:val="24"/>
          <w:szCs w:val="24"/>
        </w:rPr>
        <w:t xml:space="preserve">further action is </w:t>
      </w:r>
      <w:r w:rsidR="004F7693" w:rsidRPr="00251619">
        <w:rPr>
          <w:rFonts w:ascii="Arial" w:hAnsi="Arial" w:cs="Arial"/>
          <w:sz w:val="24"/>
          <w:szCs w:val="24"/>
        </w:rPr>
        <w:t xml:space="preserve">still </w:t>
      </w:r>
      <w:r w:rsidRPr="00251619">
        <w:rPr>
          <w:rFonts w:ascii="Arial" w:hAnsi="Arial" w:cs="Arial"/>
          <w:sz w:val="24"/>
          <w:szCs w:val="24"/>
        </w:rPr>
        <w:t>required during 201</w:t>
      </w:r>
      <w:r w:rsidR="004F7693" w:rsidRPr="00251619">
        <w:rPr>
          <w:rFonts w:ascii="Arial" w:hAnsi="Arial" w:cs="Arial"/>
          <w:sz w:val="24"/>
          <w:szCs w:val="24"/>
        </w:rPr>
        <w:t>9</w:t>
      </w:r>
      <w:r w:rsidRPr="00251619">
        <w:rPr>
          <w:rFonts w:ascii="Arial" w:hAnsi="Arial" w:cs="Arial"/>
          <w:sz w:val="24"/>
          <w:szCs w:val="24"/>
        </w:rPr>
        <w:t>/</w:t>
      </w:r>
      <w:r w:rsidR="004F7693" w:rsidRPr="00251619">
        <w:rPr>
          <w:rFonts w:ascii="Arial" w:hAnsi="Arial" w:cs="Arial"/>
          <w:sz w:val="24"/>
          <w:szCs w:val="24"/>
        </w:rPr>
        <w:t>20</w:t>
      </w:r>
      <w:r w:rsidRPr="00251619">
        <w:rPr>
          <w:rFonts w:ascii="Arial" w:hAnsi="Arial" w:cs="Arial"/>
          <w:sz w:val="24"/>
          <w:szCs w:val="24"/>
        </w:rPr>
        <w:t xml:space="preserve"> to </w:t>
      </w:r>
      <w:r w:rsidR="007208C8" w:rsidRPr="00251619">
        <w:rPr>
          <w:rFonts w:ascii="Arial" w:hAnsi="Arial" w:cs="Arial"/>
          <w:sz w:val="24"/>
          <w:szCs w:val="24"/>
        </w:rPr>
        <w:t>e</w:t>
      </w:r>
      <w:r w:rsidRPr="00251619">
        <w:rPr>
          <w:rFonts w:ascii="Arial" w:hAnsi="Arial" w:cs="Arial"/>
          <w:sz w:val="24"/>
          <w:szCs w:val="24"/>
        </w:rPr>
        <w:t xml:space="preserve">mbed </w:t>
      </w:r>
      <w:r w:rsidR="00EF261F" w:rsidRPr="00251619">
        <w:rPr>
          <w:rFonts w:ascii="Arial" w:hAnsi="Arial" w:cs="Arial"/>
          <w:sz w:val="24"/>
          <w:szCs w:val="24"/>
        </w:rPr>
        <w:t xml:space="preserve">best practice both corporately and within directorates, as one Council.  </w:t>
      </w:r>
      <w:r w:rsidR="004F7693" w:rsidRPr="00251619">
        <w:rPr>
          <w:rFonts w:ascii="Arial" w:hAnsi="Arial" w:cs="Arial"/>
          <w:sz w:val="24"/>
          <w:szCs w:val="24"/>
        </w:rPr>
        <w:t>A follow-up of the Health &amp; Safety action plan referred to in para 3.21 above, undertaken by the Council’s Internal Audit service</w:t>
      </w:r>
      <w:r w:rsidR="00AB2A0D" w:rsidRPr="00251619">
        <w:rPr>
          <w:rFonts w:ascii="Arial" w:hAnsi="Arial" w:cs="Arial"/>
          <w:sz w:val="24"/>
          <w:szCs w:val="24"/>
        </w:rPr>
        <w:t xml:space="preserve"> during 2018/19</w:t>
      </w:r>
      <w:r w:rsidR="004F7693" w:rsidRPr="00251619">
        <w:rPr>
          <w:rFonts w:ascii="Arial" w:hAnsi="Arial" w:cs="Arial"/>
          <w:sz w:val="24"/>
          <w:szCs w:val="24"/>
        </w:rPr>
        <w:t xml:space="preserve">, confirmed that </w:t>
      </w:r>
      <w:r w:rsidR="00AB2A0D" w:rsidRPr="00251619">
        <w:rPr>
          <w:rFonts w:ascii="Arial" w:hAnsi="Arial" w:cs="Arial"/>
          <w:sz w:val="24"/>
          <w:szCs w:val="24"/>
        </w:rPr>
        <w:t xml:space="preserve">43% of agreed actions have been fully or substantially implemented with 7% partially implemented and 50% yet to be implemented. </w:t>
      </w:r>
      <w:r w:rsidR="004F7693" w:rsidRPr="00251619">
        <w:rPr>
          <w:rFonts w:ascii="Arial" w:hAnsi="Arial" w:cs="Arial"/>
          <w:sz w:val="24"/>
          <w:szCs w:val="24"/>
        </w:rPr>
        <w:t xml:space="preserve"> </w:t>
      </w:r>
      <w:r w:rsidR="002C2B55" w:rsidRPr="00251619">
        <w:rPr>
          <w:rFonts w:ascii="Arial" w:hAnsi="Arial" w:cs="Arial"/>
          <w:sz w:val="24"/>
          <w:szCs w:val="24"/>
        </w:rPr>
        <w:t xml:space="preserve">The risk that this presents to the Council is included in the Corporate Risk Register and </w:t>
      </w:r>
      <w:r w:rsidR="003B75DC" w:rsidRPr="00251619">
        <w:rPr>
          <w:rFonts w:ascii="Arial" w:hAnsi="Arial" w:cs="Arial"/>
          <w:sz w:val="24"/>
          <w:szCs w:val="24"/>
        </w:rPr>
        <w:t>as at Q4 2018/19 was</w:t>
      </w:r>
      <w:r w:rsidR="002C2B55" w:rsidRPr="00251619">
        <w:rPr>
          <w:rFonts w:ascii="Arial" w:hAnsi="Arial" w:cs="Arial"/>
          <w:sz w:val="24"/>
          <w:szCs w:val="24"/>
        </w:rPr>
        <w:t xml:space="preserve"> rated as a medium likelihood with a critical impact and as such is flagged as a red risk. </w:t>
      </w:r>
      <w:r w:rsidR="00EF261F" w:rsidRPr="00251619">
        <w:rPr>
          <w:rFonts w:ascii="Arial" w:hAnsi="Arial" w:cs="Arial"/>
          <w:sz w:val="24"/>
          <w:szCs w:val="24"/>
        </w:rPr>
        <w:t xml:space="preserve">Consequently, at this time, it is recognised that there remains a significant governance gap in the Council’s Health &amp; Safety arrangements. </w:t>
      </w:r>
    </w:p>
    <w:p w:rsidR="00EF261F" w:rsidRPr="002F3527" w:rsidRDefault="00EF261F">
      <w:pPr>
        <w:rPr>
          <w:rFonts w:ascii="Arial" w:hAnsi="Arial" w:cs="Arial"/>
          <w:sz w:val="24"/>
          <w:szCs w:val="24"/>
        </w:rPr>
      </w:pPr>
      <w:r w:rsidRPr="002F3527">
        <w:rPr>
          <w:rFonts w:ascii="Arial" w:hAnsi="Arial" w:cs="Arial"/>
          <w:sz w:val="24"/>
          <w:szCs w:val="24"/>
        </w:rPr>
        <w:t>This will be addressed by the full implementation of the action plan contained within the Health &amp; Safety Strategy document</w:t>
      </w:r>
      <w:r w:rsidR="00AB2A0D" w:rsidRPr="002F3527">
        <w:rPr>
          <w:rFonts w:ascii="Arial" w:hAnsi="Arial" w:cs="Arial"/>
          <w:sz w:val="24"/>
          <w:szCs w:val="24"/>
        </w:rPr>
        <w:t xml:space="preserve"> which has taken longer than originally anticipated </w:t>
      </w:r>
      <w:r w:rsidR="002C2B55" w:rsidRPr="002F3527">
        <w:rPr>
          <w:rFonts w:ascii="Arial" w:hAnsi="Arial" w:cs="Arial"/>
          <w:sz w:val="24"/>
          <w:szCs w:val="24"/>
        </w:rPr>
        <w:t>as the Health &amp; Safety culture needs to be rebuilt and embedded across the entire Council</w:t>
      </w:r>
      <w:r w:rsidR="007C5B0F" w:rsidRPr="002F3527">
        <w:rPr>
          <w:rFonts w:ascii="Arial" w:hAnsi="Arial" w:cs="Arial"/>
          <w:sz w:val="24"/>
          <w:szCs w:val="24"/>
        </w:rPr>
        <w:t xml:space="preserve"> and more realistic timescales for this are contained within the new strategy 2019-2022 as referred to in paragraph 5.1 above</w:t>
      </w:r>
      <w:r w:rsidR="002C2B55" w:rsidRPr="002F3527">
        <w:rPr>
          <w:rFonts w:ascii="Arial" w:hAnsi="Arial" w:cs="Arial"/>
          <w:sz w:val="24"/>
          <w:szCs w:val="24"/>
        </w:rPr>
        <w:t>.</w:t>
      </w:r>
      <w:r w:rsidRPr="002F3527">
        <w:rPr>
          <w:rFonts w:ascii="Arial" w:hAnsi="Arial" w:cs="Arial"/>
          <w:sz w:val="24"/>
          <w:szCs w:val="24"/>
        </w:rPr>
        <w:t xml:space="preserve"> </w:t>
      </w:r>
      <w:r w:rsidR="00BF1AEB" w:rsidRPr="002F3527">
        <w:rPr>
          <w:rFonts w:ascii="Arial" w:hAnsi="Arial" w:cs="Arial"/>
          <w:sz w:val="24"/>
          <w:szCs w:val="24"/>
        </w:rPr>
        <w:t>A Corporate Health &amp; Safety Handbook was issued to all staff in June 2019 and a</w:t>
      </w:r>
      <w:r w:rsidR="00B5598C" w:rsidRPr="002F3527">
        <w:rPr>
          <w:rFonts w:ascii="Arial" w:hAnsi="Arial" w:cs="Arial"/>
          <w:sz w:val="24"/>
          <w:szCs w:val="24"/>
        </w:rPr>
        <w:t xml:space="preserve"> Corporate Health &amp; Safety team structure is currently being developed to</w:t>
      </w:r>
      <w:r w:rsidR="00734B7F" w:rsidRPr="002F3527">
        <w:rPr>
          <w:rFonts w:ascii="Arial" w:hAnsi="Arial" w:cs="Arial"/>
          <w:sz w:val="24"/>
          <w:szCs w:val="24"/>
        </w:rPr>
        <w:t xml:space="preserve"> provide a more joined up approach and greater continuity going forward.</w:t>
      </w:r>
      <w:r w:rsidR="00B5598C" w:rsidRPr="002F3527">
        <w:rPr>
          <w:rFonts w:ascii="Arial" w:hAnsi="Arial" w:cs="Arial"/>
          <w:sz w:val="24"/>
          <w:szCs w:val="24"/>
        </w:rPr>
        <w:t xml:space="preserve"> </w:t>
      </w:r>
    </w:p>
    <w:p w:rsidR="00653CF6" w:rsidRDefault="00653CF6">
      <w:pPr>
        <w:rPr>
          <w:rFonts w:ascii="Arial" w:hAnsi="Arial" w:cs="Arial"/>
          <w:b/>
          <w:sz w:val="24"/>
          <w:szCs w:val="24"/>
        </w:rPr>
      </w:pPr>
      <w:r>
        <w:rPr>
          <w:rFonts w:ascii="Arial" w:hAnsi="Arial" w:cs="Arial"/>
          <w:b/>
          <w:sz w:val="24"/>
          <w:szCs w:val="24"/>
        </w:rPr>
        <w:t>7. Conclusion</w:t>
      </w:r>
    </w:p>
    <w:p w:rsidR="00653CF6" w:rsidRPr="00A9024A" w:rsidRDefault="00422665" w:rsidP="00653CF6">
      <w:pPr>
        <w:pStyle w:val="Default"/>
        <w:rPr>
          <w:rFonts w:ascii="Arial" w:hAnsi="Arial" w:cs="Arial"/>
          <w:color w:val="auto"/>
        </w:rPr>
      </w:pPr>
      <w:r w:rsidRPr="00816C06">
        <w:rPr>
          <w:rFonts w:ascii="Arial" w:hAnsi="Arial" w:cs="Arial"/>
          <w:color w:val="auto"/>
        </w:rPr>
        <w:t xml:space="preserve">Updates on the implementation of the agreed actions to address the significant governance gap identified in paragraph </w:t>
      </w:r>
      <w:r w:rsidR="00025312" w:rsidRPr="00816C06">
        <w:rPr>
          <w:rFonts w:ascii="Arial" w:hAnsi="Arial" w:cs="Arial"/>
          <w:color w:val="auto"/>
        </w:rPr>
        <w:t>6</w:t>
      </w:r>
      <w:r w:rsidRPr="00816C06">
        <w:rPr>
          <w:rFonts w:ascii="Arial" w:hAnsi="Arial" w:cs="Arial"/>
          <w:color w:val="auto"/>
        </w:rPr>
        <w:t xml:space="preserve"> above </w:t>
      </w:r>
      <w:r w:rsidRPr="007C461B">
        <w:rPr>
          <w:rFonts w:ascii="Arial" w:hAnsi="Arial" w:cs="Arial"/>
          <w:color w:val="auto"/>
        </w:rPr>
        <w:t xml:space="preserve">will be provided to the Governance, Audit, </w:t>
      </w:r>
      <w:r w:rsidR="009C07CB">
        <w:rPr>
          <w:rFonts w:ascii="Arial" w:hAnsi="Arial" w:cs="Arial"/>
          <w:color w:val="auto"/>
        </w:rPr>
        <w:t>R</w:t>
      </w:r>
      <w:r w:rsidRPr="007C461B">
        <w:rPr>
          <w:rFonts w:ascii="Arial" w:hAnsi="Arial" w:cs="Arial"/>
          <w:color w:val="auto"/>
        </w:rPr>
        <w:t xml:space="preserve">isk </w:t>
      </w:r>
      <w:r w:rsidR="009C07CB">
        <w:rPr>
          <w:rFonts w:ascii="Arial" w:hAnsi="Arial" w:cs="Arial"/>
          <w:color w:val="auto"/>
        </w:rPr>
        <w:t>M</w:t>
      </w:r>
      <w:r w:rsidRPr="007C461B">
        <w:rPr>
          <w:rFonts w:ascii="Arial" w:hAnsi="Arial" w:cs="Arial"/>
          <w:color w:val="auto"/>
        </w:rPr>
        <w:t xml:space="preserve">anagement and Standards Committee throughout </w:t>
      </w:r>
      <w:r w:rsidR="00CC5C61" w:rsidRPr="00251619">
        <w:rPr>
          <w:rFonts w:ascii="Arial" w:hAnsi="Arial" w:cs="Arial"/>
          <w:color w:val="auto"/>
        </w:rPr>
        <w:t xml:space="preserve">2019/20 </w:t>
      </w:r>
      <w:r w:rsidRPr="00251619">
        <w:rPr>
          <w:rFonts w:ascii="Arial" w:hAnsi="Arial" w:cs="Arial"/>
          <w:color w:val="auto"/>
        </w:rPr>
        <w:t>until fully</w:t>
      </w:r>
      <w:r w:rsidRPr="00251619">
        <w:rPr>
          <w:rFonts w:ascii="Arial" w:hAnsi="Arial" w:cs="Arial"/>
          <w:i/>
          <w:color w:val="auto"/>
        </w:rPr>
        <w:t xml:space="preserve"> </w:t>
      </w:r>
      <w:r w:rsidRPr="007C461B">
        <w:rPr>
          <w:rFonts w:ascii="Arial" w:hAnsi="Arial" w:cs="Arial"/>
          <w:color w:val="auto"/>
        </w:rPr>
        <w:t>implemented and will be formally reported upon as part of the next annual review of governance.</w:t>
      </w:r>
      <w:r w:rsidR="00653CF6" w:rsidRPr="00A9024A">
        <w:rPr>
          <w:rFonts w:ascii="Arial" w:hAnsi="Arial" w:cs="Arial"/>
          <w:color w:val="auto"/>
        </w:rPr>
        <w:t xml:space="preserve"> </w:t>
      </w:r>
    </w:p>
    <w:p w:rsidR="00653CF6" w:rsidRDefault="00653CF6" w:rsidP="00653CF6">
      <w:pPr>
        <w:pStyle w:val="Default"/>
        <w:rPr>
          <w:rFonts w:ascii="Arial" w:hAnsi="Arial" w:cs="Arial"/>
          <w:i/>
        </w:rPr>
      </w:pPr>
    </w:p>
    <w:p w:rsidR="00653CF6" w:rsidRDefault="00653CF6" w:rsidP="00653CF6">
      <w:pPr>
        <w:pStyle w:val="Default"/>
        <w:rPr>
          <w:rFonts w:ascii="Arial" w:hAnsi="Arial" w:cs="Arial"/>
          <w:b/>
        </w:rPr>
      </w:pPr>
      <w:r w:rsidRPr="00653CF6">
        <w:rPr>
          <w:rFonts w:ascii="Arial" w:hAnsi="Arial" w:cs="Arial"/>
          <w:b/>
        </w:rPr>
        <w:t>8. Declaration</w:t>
      </w:r>
    </w:p>
    <w:p w:rsidR="009C07CB" w:rsidRPr="00653CF6" w:rsidRDefault="009C07CB" w:rsidP="00653CF6">
      <w:pPr>
        <w:pStyle w:val="Default"/>
        <w:rPr>
          <w:rFonts w:ascii="Arial" w:hAnsi="Arial" w:cs="Arial"/>
          <w:b/>
        </w:rPr>
      </w:pPr>
    </w:p>
    <w:p w:rsidR="00452F82" w:rsidRDefault="009C07CB">
      <w:pPr>
        <w:rPr>
          <w:rFonts w:ascii="Arial" w:hAnsi="Arial" w:cs="Arial"/>
          <w:sz w:val="24"/>
          <w:szCs w:val="24"/>
        </w:rPr>
      </w:pPr>
      <w:r w:rsidRPr="00CA6314">
        <w:rPr>
          <w:rFonts w:ascii="Arial" w:hAnsi="Arial" w:cs="Arial"/>
          <w:sz w:val="24"/>
          <w:szCs w:val="24"/>
        </w:rPr>
        <w:t xml:space="preserve">This annual governance statement is based on a self-assessment of the authority’s governance arrangements supported by evidence provided by management and independent assurance provided by the Head of Internal Audit, </w:t>
      </w:r>
      <w:r w:rsidR="00B74721" w:rsidRPr="00B85ADD">
        <w:rPr>
          <w:rFonts w:ascii="Arial" w:hAnsi="Arial" w:cs="Arial"/>
          <w:sz w:val="24"/>
          <w:szCs w:val="24"/>
        </w:rPr>
        <w:t xml:space="preserve">Ofsted and the CQC </w:t>
      </w:r>
      <w:r w:rsidR="00452F82" w:rsidRPr="00CA6314">
        <w:rPr>
          <w:rFonts w:ascii="Arial" w:hAnsi="Arial" w:cs="Arial"/>
          <w:sz w:val="24"/>
          <w:szCs w:val="24"/>
        </w:rPr>
        <w:t>and is signed on behalf of the authority by:</w:t>
      </w:r>
    </w:p>
    <w:p w:rsidR="00452F82" w:rsidRDefault="00452F82">
      <w:pPr>
        <w:rPr>
          <w:rFonts w:ascii="Arial" w:hAnsi="Arial" w:cs="Arial"/>
          <w:sz w:val="24"/>
          <w:szCs w:val="24"/>
        </w:rPr>
      </w:pPr>
    </w:p>
    <w:p w:rsidR="00452F82" w:rsidRDefault="00452F82">
      <w:pPr>
        <w:rPr>
          <w:rFonts w:ascii="Arial" w:hAnsi="Arial" w:cs="Arial"/>
          <w:sz w:val="24"/>
          <w:szCs w:val="24"/>
        </w:rPr>
      </w:pPr>
      <w:r>
        <w:rPr>
          <w:rFonts w:ascii="Arial" w:hAnsi="Arial" w:cs="Arial"/>
          <w:sz w:val="24"/>
          <w:szCs w:val="24"/>
        </w:rPr>
        <w:t xml:space="preserve">……………………………………                   </w:t>
      </w:r>
      <w:r>
        <w:rPr>
          <w:rFonts w:ascii="Arial" w:hAnsi="Arial" w:cs="Arial"/>
          <w:sz w:val="24"/>
          <w:szCs w:val="24"/>
        </w:rPr>
        <w:tab/>
        <w:t>…………………………………………..</w:t>
      </w:r>
    </w:p>
    <w:p w:rsidR="00452F82" w:rsidRPr="0033607A" w:rsidRDefault="00673170" w:rsidP="00C235A2">
      <w:pPr>
        <w:spacing w:after="0"/>
        <w:rPr>
          <w:rFonts w:ascii="Arial" w:hAnsi="Arial" w:cs="Arial"/>
          <w:sz w:val="24"/>
          <w:szCs w:val="24"/>
        </w:rPr>
      </w:pPr>
      <w:r w:rsidRPr="0033607A">
        <w:rPr>
          <w:rFonts w:ascii="Arial" w:hAnsi="Arial" w:cs="Arial"/>
          <w:sz w:val="24"/>
          <w:szCs w:val="24"/>
        </w:rPr>
        <w:t>Graham Henson</w:t>
      </w:r>
      <w:r w:rsidR="00452F82">
        <w:rPr>
          <w:rFonts w:ascii="Arial" w:hAnsi="Arial" w:cs="Arial"/>
          <w:sz w:val="24"/>
          <w:szCs w:val="24"/>
        </w:rPr>
        <w:tab/>
      </w:r>
      <w:r w:rsidR="00452F82">
        <w:rPr>
          <w:rFonts w:ascii="Arial" w:hAnsi="Arial" w:cs="Arial"/>
          <w:sz w:val="24"/>
          <w:szCs w:val="24"/>
        </w:rPr>
        <w:tab/>
      </w:r>
      <w:r w:rsidR="00C754B4">
        <w:rPr>
          <w:rFonts w:ascii="Arial" w:hAnsi="Arial" w:cs="Arial"/>
          <w:sz w:val="24"/>
          <w:szCs w:val="24"/>
        </w:rPr>
        <w:tab/>
      </w:r>
      <w:r w:rsidR="00C754B4">
        <w:rPr>
          <w:rFonts w:ascii="Arial" w:hAnsi="Arial" w:cs="Arial"/>
          <w:sz w:val="24"/>
          <w:szCs w:val="24"/>
        </w:rPr>
        <w:tab/>
      </w:r>
      <w:r w:rsidR="00C754B4">
        <w:rPr>
          <w:rFonts w:ascii="Arial" w:hAnsi="Arial" w:cs="Arial"/>
          <w:sz w:val="24"/>
          <w:szCs w:val="24"/>
        </w:rPr>
        <w:tab/>
      </w:r>
      <w:r w:rsidR="005C66FE">
        <w:rPr>
          <w:rFonts w:ascii="Arial" w:hAnsi="Arial" w:cs="Arial"/>
          <w:sz w:val="24"/>
          <w:szCs w:val="24"/>
        </w:rPr>
        <w:t>Sean Harriss</w:t>
      </w:r>
    </w:p>
    <w:p w:rsidR="00452F82" w:rsidRDefault="00452F82" w:rsidP="00C235A2">
      <w:pPr>
        <w:spacing w:after="0"/>
        <w:rPr>
          <w:rFonts w:ascii="Arial" w:hAnsi="Arial" w:cs="Arial"/>
          <w:sz w:val="24"/>
          <w:szCs w:val="24"/>
        </w:rPr>
      </w:pPr>
      <w:r w:rsidRPr="0033607A">
        <w:rPr>
          <w:rFonts w:ascii="Arial" w:hAnsi="Arial" w:cs="Arial"/>
          <w:sz w:val="24"/>
          <w:szCs w:val="24"/>
        </w:rPr>
        <w:t>Leader</w:t>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t xml:space="preserve">Chief </w:t>
      </w:r>
      <w:r>
        <w:rPr>
          <w:rFonts w:ascii="Arial" w:hAnsi="Arial" w:cs="Arial"/>
          <w:sz w:val="24"/>
          <w:szCs w:val="24"/>
        </w:rPr>
        <w:t>Executive</w:t>
      </w:r>
    </w:p>
    <w:p w:rsidR="00653CF6" w:rsidRPr="000E1EFF" w:rsidRDefault="00574562">
      <w:pPr>
        <w:rPr>
          <w:rFonts w:ascii="Arial" w:hAnsi="Arial" w:cs="Arial"/>
          <w:i/>
          <w:sz w:val="24"/>
          <w:szCs w:val="24"/>
        </w:rPr>
      </w:pPr>
      <w:r>
        <w:rPr>
          <w:rFonts w:ascii="Arial" w:hAnsi="Arial" w:cs="Arial"/>
          <w:sz w:val="24"/>
          <w:szCs w:val="24"/>
        </w:rPr>
        <w:t>Date: …………………….</w:t>
      </w:r>
      <w:r w:rsidR="00C235A2">
        <w:rPr>
          <w:rFonts w:ascii="Arial" w:hAnsi="Arial" w:cs="Arial"/>
          <w:sz w:val="24"/>
          <w:szCs w:val="24"/>
        </w:rPr>
        <w:tab/>
      </w:r>
      <w:r w:rsidR="00C235A2">
        <w:rPr>
          <w:rFonts w:ascii="Arial" w:hAnsi="Arial" w:cs="Arial"/>
          <w:sz w:val="24"/>
          <w:szCs w:val="24"/>
        </w:rPr>
        <w:tab/>
      </w:r>
      <w:r w:rsidR="00C235A2">
        <w:rPr>
          <w:rFonts w:ascii="Arial" w:hAnsi="Arial" w:cs="Arial"/>
          <w:sz w:val="24"/>
          <w:szCs w:val="24"/>
        </w:rPr>
        <w:tab/>
        <w:t>Date</w:t>
      </w:r>
      <w:proofErr w:type="gramStart"/>
      <w:r w:rsidR="00C235A2">
        <w:rPr>
          <w:rFonts w:ascii="Arial" w:hAnsi="Arial" w:cs="Arial"/>
          <w:sz w:val="24"/>
          <w:szCs w:val="24"/>
        </w:rPr>
        <w:t>:</w:t>
      </w:r>
      <w:r w:rsidR="00063F68">
        <w:rPr>
          <w:rFonts w:ascii="Arial" w:hAnsi="Arial" w:cs="Arial"/>
          <w:sz w:val="24"/>
          <w:szCs w:val="24"/>
        </w:rPr>
        <w:t xml:space="preserve">  </w:t>
      </w:r>
      <w:r w:rsidR="00C235A2">
        <w:rPr>
          <w:rFonts w:ascii="Arial" w:hAnsi="Arial" w:cs="Arial"/>
          <w:sz w:val="24"/>
          <w:szCs w:val="24"/>
        </w:rPr>
        <w:t>…</w:t>
      </w:r>
      <w:r w:rsidR="00063F68">
        <w:rPr>
          <w:rFonts w:ascii="Arial" w:hAnsi="Arial" w:cs="Arial"/>
          <w:sz w:val="24"/>
          <w:szCs w:val="24"/>
        </w:rPr>
        <w:t xml:space="preserve"> </w:t>
      </w:r>
      <w:r w:rsidR="00C235A2">
        <w:rPr>
          <w:rFonts w:ascii="Arial" w:hAnsi="Arial" w:cs="Arial"/>
          <w:sz w:val="24"/>
          <w:szCs w:val="24"/>
        </w:rPr>
        <w:t>………………….</w:t>
      </w:r>
      <w:proofErr w:type="gramEnd"/>
    </w:p>
    <w:p w:rsidR="00DB3E63" w:rsidRPr="001C2C69" w:rsidRDefault="00DB3E63">
      <w:pPr>
        <w:rPr>
          <w:rFonts w:ascii="Arial" w:hAnsi="Arial" w:cs="Arial"/>
          <w:b/>
          <w:sz w:val="24"/>
          <w:szCs w:val="24"/>
        </w:rPr>
      </w:pPr>
    </w:p>
    <w:sectPr w:rsidR="00DB3E63" w:rsidRPr="001C2C6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69" w:rsidRDefault="001C2C69" w:rsidP="001C2C69">
      <w:pPr>
        <w:spacing w:after="0" w:line="240" w:lineRule="auto"/>
      </w:pPr>
      <w:r>
        <w:separator/>
      </w:r>
    </w:p>
  </w:endnote>
  <w:endnote w:type="continuationSeparator" w:id="0">
    <w:p w:rsidR="001C2C69" w:rsidRDefault="001C2C69" w:rsidP="001C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Lola">
    <w:altName w:val="FS Lol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69" w:rsidRDefault="001C2C69" w:rsidP="001C2C69">
      <w:pPr>
        <w:spacing w:after="0" w:line="240" w:lineRule="auto"/>
      </w:pPr>
      <w:r>
        <w:separator/>
      </w:r>
    </w:p>
  </w:footnote>
  <w:footnote w:type="continuationSeparator" w:id="0">
    <w:p w:rsidR="001C2C69" w:rsidRDefault="001C2C69" w:rsidP="001C2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69" w:rsidRPr="006D25ED" w:rsidRDefault="00F734F9" w:rsidP="001C2C69">
    <w:pPr>
      <w:pStyle w:val="Header"/>
      <w:shd w:val="clear" w:color="auto" w:fill="5F497A" w:themeFill="accent4" w:themeFillShade="BF"/>
      <w:jc w:val="center"/>
      <w:rPr>
        <w:rFonts w:ascii="Arial" w:hAnsi="Arial" w:cs="Arial"/>
        <w:b/>
        <w:color w:val="FFFFFF" w:themeColor="background1"/>
        <w:sz w:val="28"/>
        <w:szCs w:val="28"/>
      </w:rPr>
    </w:pPr>
    <w:sdt>
      <w:sdtPr>
        <w:rPr>
          <w:rFonts w:ascii="Arial" w:hAnsi="Arial" w:cs="Arial"/>
          <w:b/>
          <w:color w:val="FF0000"/>
          <w:sz w:val="28"/>
          <w:szCs w:val="28"/>
        </w:rPr>
        <w:id w:val="243468811"/>
        <w:docPartObj>
          <w:docPartGallery w:val="Watermarks"/>
          <w:docPartUnique/>
        </w:docPartObj>
      </w:sdtPr>
      <w:sdtEndPr/>
      <w:sdtContent>
        <w:r>
          <w:rPr>
            <w:rFonts w:ascii="Arial" w:hAnsi="Arial" w:cs="Arial"/>
            <w:b/>
            <w:noProof/>
            <w:color w:val="FF0000"/>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r>
      <w:rPr>
        <w:rFonts w:ascii="Arial" w:hAnsi="Arial" w:cs="Arial"/>
        <w:b/>
        <w:noProof/>
        <w:color w:val="FFFFFF" w:themeColor="background1"/>
        <w:sz w:val="28"/>
        <w:szCs w:val="28"/>
        <w:lang w:eastAsia="en-GB"/>
      </w:rPr>
      <w:pict>
        <v:shape id="_x0000_s2049" type="#_x0000_t136" style="position:absolute;left:0;text-align:left;margin-left:-14.8pt;margin-top:331.5pt;width:486.4pt;height:102.9pt;rotation:-2420244fd;z-index:251658240;mso-position-horizontal-relative:text;mso-position-vertical-relative:text" strokeweight=".25pt">
          <v:shadow color="#868686"/>
          <v:textpath style="font-family:&quot;PMingLiU&quot;;font-size:1in;v-text-kern:t" trim="t" fitpath="t" string=" "/>
        </v:shape>
      </w:pict>
    </w:r>
    <w:r w:rsidR="00424E09" w:rsidRPr="006D25ED">
      <w:rPr>
        <w:rFonts w:ascii="Arial" w:hAnsi="Arial" w:cs="Arial"/>
        <w:b/>
        <w:color w:val="FFFFFF" w:themeColor="background1"/>
        <w:sz w:val="28"/>
        <w:szCs w:val="28"/>
      </w:rPr>
      <w:t xml:space="preserve"> </w:t>
    </w:r>
    <w:r w:rsidR="001C2C69" w:rsidRPr="001C2C69">
      <w:rPr>
        <w:rFonts w:ascii="Arial" w:hAnsi="Arial" w:cs="Arial"/>
        <w:b/>
        <w:color w:val="FFFFFF" w:themeColor="background1"/>
        <w:sz w:val="28"/>
        <w:szCs w:val="28"/>
      </w:rPr>
      <w:t xml:space="preserve">ANNUAL GOVERNANCE STATEMENT </w:t>
    </w:r>
    <w:r w:rsidR="001C2C69" w:rsidRPr="006D25ED">
      <w:rPr>
        <w:rFonts w:ascii="Arial" w:hAnsi="Arial" w:cs="Arial"/>
        <w:b/>
        <w:color w:val="FFFFFF" w:themeColor="background1"/>
        <w:sz w:val="28"/>
        <w:szCs w:val="28"/>
      </w:rPr>
      <w:t>201</w:t>
    </w:r>
    <w:r w:rsidR="00610B71">
      <w:rPr>
        <w:rFonts w:ascii="Arial" w:hAnsi="Arial" w:cs="Arial"/>
        <w:b/>
        <w:color w:val="FFFFFF" w:themeColor="background1"/>
        <w:sz w:val="28"/>
        <w:szCs w:val="28"/>
      </w:rPr>
      <w:t>8</w:t>
    </w:r>
    <w:r w:rsidR="001C2C69" w:rsidRPr="006D25ED">
      <w:rPr>
        <w:rFonts w:ascii="Arial" w:hAnsi="Arial" w:cs="Arial"/>
        <w:b/>
        <w:color w:val="FFFFFF" w:themeColor="background1"/>
        <w:sz w:val="28"/>
        <w:szCs w:val="28"/>
      </w:rPr>
      <w:t>/1</w:t>
    </w:r>
    <w:r w:rsidR="00610B71">
      <w:rPr>
        <w:rFonts w:ascii="Arial" w:hAnsi="Arial" w:cs="Arial"/>
        <w:b/>
        <w:color w:val="FFFFFF" w:themeColor="background1"/>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1C660"/>
    <w:multiLevelType w:val="hybridMultilevel"/>
    <w:tmpl w:val="B0CE6D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A9709E"/>
    <w:multiLevelType w:val="hybridMultilevel"/>
    <w:tmpl w:val="56568D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nsid w:val="207269E6"/>
    <w:multiLevelType w:val="hybridMultilevel"/>
    <w:tmpl w:val="B24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E030B"/>
    <w:multiLevelType w:val="hybridMultilevel"/>
    <w:tmpl w:val="F846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941B8"/>
    <w:multiLevelType w:val="hybridMultilevel"/>
    <w:tmpl w:val="C94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30C5D"/>
    <w:multiLevelType w:val="hybridMultilevel"/>
    <w:tmpl w:val="D47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5A48F5"/>
    <w:multiLevelType w:val="hybridMultilevel"/>
    <w:tmpl w:val="2ADA6C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6896D8F"/>
    <w:multiLevelType w:val="hybridMultilevel"/>
    <w:tmpl w:val="C374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E73404"/>
    <w:multiLevelType w:val="hybridMultilevel"/>
    <w:tmpl w:val="59880C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7D4C1CBA"/>
    <w:multiLevelType w:val="hybridMultilevel"/>
    <w:tmpl w:val="A800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7"/>
  </w:num>
  <w:num w:numId="6">
    <w:abstractNumId w:val="4"/>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A1"/>
    <w:rsid w:val="0000187F"/>
    <w:rsid w:val="00014B6F"/>
    <w:rsid w:val="0002183C"/>
    <w:rsid w:val="00025312"/>
    <w:rsid w:val="00026CC4"/>
    <w:rsid w:val="0003144B"/>
    <w:rsid w:val="00035EFB"/>
    <w:rsid w:val="000376B5"/>
    <w:rsid w:val="000423D8"/>
    <w:rsid w:val="0005530F"/>
    <w:rsid w:val="00063F68"/>
    <w:rsid w:val="00071867"/>
    <w:rsid w:val="00073FFC"/>
    <w:rsid w:val="000865A5"/>
    <w:rsid w:val="00090D9B"/>
    <w:rsid w:val="000925A1"/>
    <w:rsid w:val="000A162E"/>
    <w:rsid w:val="000A35E6"/>
    <w:rsid w:val="000C0008"/>
    <w:rsid w:val="000E1EFF"/>
    <w:rsid w:val="000F1427"/>
    <w:rsid w:val="000F55D1"/>
    <w:rsid w:val="000F6C86"/>
    <w:rsid w:val="000F7BF2"/>
    <w:rsid w:val="00100FEB"/>
    <w:rsid w:val="00101EE0"/>
    <w:rsid w:val="00113E51"/>
    <w:rsid w:val="00115AEC"/>
    <w:rsid w:val="00121163"/>
    <w:rsid w:val="00134C3A"/>
    <w:rsid w:val="0014007C"/>
    <w:rsid w:val="00141357"/>
    <w:rsid w:val="001566F4"/>
    <w:rsid w:val="001626A6"/>
    <w:rsid w:val="001728C0"/>
    <w:rsid w:val="001820B9"/>
    <w:rsid w:val="00184429"/>
    <w:rsid w:val="001A12AF"/>
    <w:rsid w:val="001A364B"/>
    <w:rsid w:val="001A7A66"/>
    <w:rsid w:val="001B07D7"/>
    <w:rsid w:val="001B6A58"/>
    <w:rsid w:val="001C2C69"/>
    <w:rsid w:val="001D502A"/>
    <w:rsid w:val="001F292D"/>
    <w:rsid w:val="001F4FFC"/>
    <w:rsid w:val="0020721B"/>
    <w:rsid w:val="00207619"/>
    <w:rsid w:val="00213475"/>
    <w:rsid w:val="00220DEB"/>
    <w:rsid w:val="002325E6"/>
    <w:rsid w:val="002405C3"/>
    <w:rsid w:val="00243A51"/>
    <w:rsid w:val="00247CE3"/>
    <w:rsid w:val="00251619"/>
    <w:rsid w:val="0025247D"/>
    <w:rsid w:val="002605F2"/>
    <w:rsid w:val="0026253E"/>
    <w:rsid w:val="002807DE"/>
    <w:rsid w:val="00284755"/>
    <w:rsid w:val="0028748F"/>
    <w:rsid w:val="00290FB6"/>
    <w:rsid w:val="00295832"/>
    <w:rsid w:val="002A3ED4"/>
    <w:rsid w:val="002A7EA3"/>
    <w:rsid w:val="002B3CCE"/>
    <w:rsid w:val="002B4555"/>
    <w:rsid w:val="002B4ABC"/>
    <w:rsid w:val="002C0F82"/>
    <w:rsid w:val="002C1ABE"/>
    <w:rsid w:val="002C2732"/>
    <w:rsid w:val="002C2B55"/>
    <w:rsid w:val="002C3819"/>
    <w:rsid w:val="002C5335"/>
    <w:rsid w:val="002C7DF9"/>
    <w:rsid w:val="002D3351"/>
    <w:rsid w:val="002E16B2"/>
    <w:rsid w:val="002E5EDF"/>
    <w:rsid w:val="002F3527"/>
    <w:rsid w:val="002F727C"/>
    <w:rsid w:val="003013B7"/>
    <w:rsid w:val="003145EF"/>
    <w:rsid w:val="003178FB"/>
    <w:rsid w:val="0032330A"/>
    <w:rsid w:val="0032443D"/>
    <w:rsid w:val="00333508"/>
    <w:rsid w:val="00334F20"/>
    <w:rsid w:val="0033605A"/>
    <w:rsid w:val="0033607A"/>
    <w:rsid w:val="00341899"/>
    <w:rsid w:val="00355C8E"/>
    <w:rsid w:val="00376D95"/>
    <w:rsid w:val="00381894"/>
    <w:rsid w:val="00397672"/>
    <w:rsid w:val="003B35DF"/>
    <w:rsid w:val="003B75DC"/>
    <w:rsid w:val="003C36D3"/>
    <w:rsid w:val="003D3AAD"/>
    <w:rsid w:val="003D4A3D"/>
    <w:rsid w:val="003D6D22"/>
    <w:rsid w:val="003D721D"/>
    <w:rsid w:val="003E4AAC"/>
    <w:rsid w:val="003F7333"/>
    <w:rsid w:val="00400197"/>
    <w:rsid w:val="0040370A"/>
    <w:rsid w:val="0040373F"/>
    <w:rsid w:val="00405F52"/>
    <w:rsid w:val="00414DAA"/>
    <w:rsid w:val="00416647"/>
    <w:rsid w:val="00420F50"/>
    <w:rsid w:val="00422665"/>
    <w:rsid w:val="00424E09"/>
    <w:rsid w:val="0042613D"/>
    <w:rsid w:val="004309E6"/>
    <w:rsid w:val="00431A87"/>
    <w:rsid w:val="00433A9C"/>
    <w:rsid w:val="00444C1C"/>
    <w:rsid w:val="00452F82"/>
    <w:rsid w:val="00457ECC"/>
    <w:rsid w:val="00461750"/>
    <w:rsid w:val="00467AEC"/>
    <w:rsid w:val="0047519C"/>
    <w:rsid w:val="00477F64"/>
    <w:rsid w:val="0049775B"/>
    <w:rsid w:val="00497C4F"/>
    <w:rsid w:val="004A511E"/>
    <w:rsid w:val="004B1F1C"/>
    <w:rsid w:val="004C5AFD"/>
    <w:rsid w:val="004D1772"/>
    <w:rsid w:val="004E56E2"/>
    <w:rsid w:val="004F7693"/>
    <w:rsid w:val="0050251E"/>
    <w:rsid w:val="00522CF4"/>
    <w:rsid w:val="00525E4D"/>
    <w:rsid w:val="005274A4"/>
    <w:rsid w:val="00534EAA"/>
    <w:rsid w:val="00560D5B"/>
    <w:rsid w:val="005662D3"/>
    <w:rsid w:val="00574562"/>
    <w:rsid w:val="00580B4B"/>
    <w:rsid w:val="0058567A"/>
    <w:rsid w:val="00590EEC"/>
    <w:rsid w:val="00592194"/>
    <w:rsid w:val="00593FAA"/>
    <w:rsid w:val="00597AEB"/>
    <w:rsid w:val="005A0F7C"/>
    <w:rsid w:val="005A1A7F"/>
    <w:rsid w:val="005A7241"/>
    <w:rsid w:val="005B1366"/>
    <w:rsid w:val="005C2426"/>
    <w:rsid w:val="005C2BA0"/>
    <w:rsid w:val="005C66FE"/>
    <w:rsid w:val="005D4D4E"/>
    <w:rsid w:val="00610B71"/>
    <w:rsid w:val="00621667"/>
    <w:rsid w:val="00625644"/>
    <w:rsid w:val="00627A00"/>
    <w:rsid w:val="00631704"/>
    <w:rsid w:val="00644D18"/>
    <w:rsid w:val="00653CF6"/>
    <w:rsid w:val="0066750C"/>
    <w:rsid w:val="00673170"/>
    <w:rsid w:val="00673D96"/>
    <w:rsid w:val="00684988"/>
    <w:rsid w:val="006849DE"/>
    <w:rsid w:val="0069154A"/>
    <w:rsid w:val="00694A5D"/>
    <w:rsid w:val="00695FDD"/>
    <w:rsid w:val="00697618"/>
    <w:rsid w:val="006A0B5B"/>
    <w:rsid w:val="006A7156"/>
    <w:rsid w:val="006B0147"/>
    <w:rsid w:val="006B2A8C"/>
    <w:rsid w:val="006B51FC"/>
    <w:rsid w:val="006B6221"/>
    <w:rsid w:val="006C0A6A"/>
    <w:rsid w:val="006C17E4"/>
    <w:rsid w:val="006C6307"/>
    <w:rsid w:val="006C6FBC"/>
    <w:rsid w:val="006D25ED"/>
    <w:rsid w:val="006E7347"/>
    <w:rsid w:val="00711642"/>
    <w:rsid w:val="007208C8"/>
    <w:rsid w:val="00732601"/>
    <w:rsid w:val="00734811"/>
    <w:rsid w:val="00734B7F"/>
    <w:rsid w:val="0073785A"/>
    <w:rsid w:val="007413FC"/>
    <w:rsid w:val="00747693"/>
    <w:rsid w:val="00747ABC"/>
    <w:rsid w:val="00761852"/>
    <w:rsid w:val="00761C2E"/>
    <w:rsid w:val="00763DE5"/>
    <w:rsid w:val="00764005"/>
    <w:rsid w:val="00774AAC"/>
    <w:rsid w:val="00775099"/>
    <w:rsid w:val="007856AE"/>
    <w:rsid w:val="00792ECF"/>
    <w:rsid w:val="00794F18"/>
    <w:rsid w:val="0079715D"/>
    <w:rsid w:val="007B55F6"/>
    <w:rsid w:val="007B56AB"/>
    <w:rsid w:val="007B611C"/>
    <w:rsid w:val="007B7BAC"/>
    <w:rsid w:val="007C461B"/>
    <w:rsid w:val="007C5B0F"/>
    <w:rsid w:val="007D4CFF"/>
    <w:rsid w:val="007D6A58"/>
    <w:rsid w:val="007E4BE9"/>
    <w:rsid w:val="007E6075"/>
    <w:rsid w:val="007E6C4F"/>
    <w:rsid w:val="007F1B4E"/>
    <w:rsid w:val="007F35BC"/>
    <w:rsid w:val="007F6122"/>
    <w:rsid w:val="0080323C"/>
    <w:rsid w:val="0080368F"/>
    <w:rsid w:val="00807472"/>
    <w:rsid w:val="00816C06"/>
    <w:rsid w:val="00821561"/>
    <w:rsid w:val="0082232D"/>
    <w:rsid w:val="00823C5B"/>
    <w:rsid w:val="00826B8F"/>
    <w:rsid w:val="00830ECA"/>
    <w:rsid w:val="008327A4"/>
    <w:rsid w:val="00837647"/>
    <w:rsid w:val="008478C3"/>
    <w:rsid w:val="00867D63"/>
    <w:rsid w:val="00874737"/>
    <w:rsid w:val="00875677"/>
    <w:rsid w:val="00896E67"/>
    <w:rsid w:val="008A1599"/>
    <w:rsid w:val="008A3B70"/>
    <w:rsid w:val="008C09F5"/>
    <w:rsid w:val="008D6ABA"/>
    <w:rsid w:val="008E1832"/>
    <w:rsid w:val="008F3FF3"/>
    <w:rsid w:val="008F68D8"/>
    <w:rsid w:val="00902A8F"/>
    <w:rsid w:val="00903DD8"/>
    <w:rsid w:val="00906FE5"/>
    <w:rsid w:val="00930E5C"/>
    <w:rsid w:val="0094281C"/>
    <w:rsid w:val="009614A7"/>
    <w:rsid w:val="00961CAE"/>
    <w:rsid w:val="00963A3B"/>
    <w:rsid w:val="00965BAB"/>
    <w:rsid w:val="0096662D"/>
    <w:rsid w:val="00977730"/>
    <w:rsid w:val="00981882"/>
    <w:rsid w:val="00981D68"/>
    <w:rsid w:val="0099482C"/>
    <w:rsid w:val="00995CF7"/>
    <w:rsid w:val="009A0B99"/>
    <w:rsid w:val="009A1B49"/>
    <w:rsid w:val="009A55F1"/>
    <w:rsid w:val="009B588A"/>
    <w:rsid w:val="009C07CB"/>
    <w:rsid w:val="009D403B"/>
    <w:rsid w:val="009E2D70"/>
    <w:rsid w:val="009E6E2D"/>
    <w:rsid w:val="009E7482"/>
    <w:rsid w:val="009F2801"/>
    <w:rsid w:val="00A00246"/>
    <w:rsid w:val="00A00C4B"/>
    <w:rsid w:val="00A03D07"/>
    <w:rsid w:val="00A121BC"/>
    <w:rsid w:val="00A35E3C"/>
    <w:rsid w:val="00A5236A"/>
    <w:rsid w:val="00A61263"/>
    <w:rsid w:val="00A64EE2"/>
    <w:rsid w:val="00A65B31"/>
    <w:rsid w:val="00A6698A"/>
    <w:rsid w:val="00A76A03"/>
    <w:rsid w:val="00A77AF6"/>
    <w:rsid w:val="00A806E4"/>
    <w:rsid w:val="00A8338C"/>
    <w:rsid w:val="00A845A9"/>
    <w:rsid w:val="00A9024A"/>
    <w:rsid w:val="00A945CE"/>
    <w:rsid w:val="00A96E1B"/>
    <w:rsid w:val="00AA6577"/>
    <w:rsid w:val="00AB2A0D"/>
    <w:rsid w:val="00AB4036"/>
    <w:rsid w:val="00AC7006"/>
    <w:rsid w:val="00AD5D9B"/>
    <w:rsid w:val="00AD686A"/>
    <w:rsid w:val="00AE148A"/>
    <w:rsid w:val="00AF17CE"/>
    <w:rsid w:val="00B20716"/>
    <w:rsid w:val="00B31AC6"/>
    <w:rsid w:val="00B35544"/>
    <w:rsid w:val="00B36C46"/>
    <w:rsid w:val="00B55019"/>
    <w:rsid w:val="00B5598C"/>
    <w:rsid w:val="00B607E3"/>
    <w:rsid w:val="00B61764"/>
    <w:rsid w:val="00B6268C"/>
    <w:rsid w:val="00B74721"/>
    <w:rsid w:val="00B77DB1"/>
    <w:rsid w:val="00B85ADD"/>
    <w:rsid w:val="00B87263"/>
    <w:rsid w:val="00B876C0"/>
    <w:rsid w:val="00B90DCF"/>
    <w:rsid w:val="00B92B31"/>
    <w:rsid w:val="00B97F12"/>
    <w:rsid w:val="00BA2184"/>
    <w:rsid w:val="00BB0965"/>
    <w:rsid w:val="00BB39C3"/>
    <w:rsid w:val="00BC0F6E"/>
    <w:rsid w:val="00BD608F"/>
    <w:rsid w:val="00BD6AC6"/>
    <w:rsid w:val="00BE2200"/>
    <w:rsid w:val="00BF1AEB"/>
    <w:rsid w:val="00C02861"/>
    <w:rsid w:val="00C12873"/>
    <w:rsid w:val="00C235A2"/>
    <w:rsid w:val="00C306A5"/>
    <w:rsid w:val="00C32AC9"/>
    <w:rsid w:val="00C478FE"/>
    <w:rsid w:val="00C535CC"/>
    <w:rsid w:val="00C61066"/>
    <w:rsid w:val="00C61730"/>
    <w:rsid w:val="00C65623"/>
    <w:rsid w:val="00C66A39"/>
    <w:rsid w:val="00C754B4"/>
    <w:rsid w:val="00C83109"/>
    <w:rsid w:val="00C9509C"/>
    <w:rsid w:val="00CA0B54"/>
    <w:rsid w:val="00CA6314"/>
    <w:rsid w:val="00CC38E9"/>
    <w:rsid w:val="00CC5C61"/>
    <w:rsid w:val="00CD1F9B"/>
    <w:rsid w:val="00CE324D"/>
    <w:rsid w:val="00CE3816"/>
    <w:rsid w:val="00CE6789"/>
    <w:rsid w:val="00CE691E"/>
    <w:rsid w:val="00CF1927"/>
    <w:rsid w:val="00D06C49"/>
    <w:rsid w:val="00D245D1"/>
    <w:rsid w:val="00D24B57"/>
    <w:rsid w:val="00D336DF"/>
    <w:rsid w:val="00D3450A"/>
    <w:rsid w:val="00D34A46"/>
    <w:rsid w:val="00D37BD9"/>
    <w:rsid w:val="00D41323"/>
    <w:rsid w:val="00D52B88"/>
    <w:rsid w:val="00D60C01"/>
    <w:rsid w:val="00D61E83"/>
    <w:rsid w:val="00D658B0"/>
    <w:rsid w:val="00D663CA"/>
    <w:rsid w:val="00D74DE3"/>
    <w:rsid w:val="00D77A29"/>
    <w:rsid w:val="00D8239C"/>
    <w:rsid w:val="00D92556"/>
    <w:rsid w:val="00DA0FA4"/>
    <w:rsid w:val="00DA5216"/>
    <w:rsid w:val="00DA62DC"/>
    <w:rsid w:val="00DB181B"/>
    <w:rsid w:val="00DB3E63"/>
    <w:rsid w:val="00DC5B17"/>
    <w:rsid w:val="00DE6C65"/>
    <w:rsid w:val="00E04227"/>
    <w:rsid w:val="00E061CD"/>
    <w:rsid w:val="00E1258E"/>
    <w:rsid w:val="00E22A52"/>
    <w:rsid w:val="00E242B5"/>
    <w:rsid w:val="00E30745"/>
    <w:rsid w:val="00E41D48"/>
    <w:rsid w:val="00E426D6"/>
    <w:rsid w:val="00E51B3C"/>
    <w:rsid w:val="00E55E1A"/>
    <w:rsid w:val="00E56C2D"/>
    <w:rsid w:val="00E64020"/>
    <w:rsid w:val="00E64C93"/>
    <w:rsid w:val="00E6671D"/>
    <w:rsid w:val="00E67A63"/>
    <w:rsid w:val="00E71EBA"/>
    <w:rsid w:val="00E72CA7"/>
    <w:rsid w:val="00E74248"/>
    <w:rsid w:val="00E91D11"/>
    <w:rsid w:val="00EA1718"/>
    <w:rsid w:val="00EA1868"/>
    <w:rsid w:val="00EB180F"/>
    <w:rsid w:val="00EB555E"/>
    <w:rsid w:val="00EB7986"/>
    <w:rsid w:val="00EC12EF"/>
    <w:rsid w:val="00EC4372"/>
    <w:rsid w:val="00EC6AA4"/>
    <w:rsid w:val="00ED177F"/>
    <w:rsid w:val="00ED3BD0"/>
    <w:rsid w:val="00EF261F"/>
    <w:rsid w:val="00EF372E"/>
    <w:rsid w:val="00EF472B"/>
    <w:rsid w:val="00F07AC3"/>
    <w:rsid w:val="00F1523C"/>
    <w:rsid w:val="00F16139"/>
    <w:rsid w:val="00F22011"/>
    <w:rsid w:val="00F25192"/>
    <w:rsid w:val="00F34AF9"/>
    <w:rsid w:val="00F43380"/>
    <w:rsid w:val="00F472C2"/>
    <w:rsid w:val="00F57FCB"/>
    <w:rsid w:val="00F61D98"/>
    <w:rsid w:val="00F734F9"/>
    <w:rsid w:val="00F85CC9"/>
    <w:rsid w:val="00F93322"/>
    <w:rsid w:val="00FA01CD"/>
    <w:rsid w:val="00FA45D4"/>
    <w:rsid w:val="00FA777E"/>
    <w:rsid w:val="00FE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69"/>
    <w:rPr>
      <w:sz w:val="22"/>
      <w:szCs w:val="22"/>
      <w:lang w:eastAsia="en-US"/>
    </w:rPr>
  </w:style>
  <w:style w:type="paragraph" w:styleId="Footer">
    <w:name w:val="footer"/>
    <w:basedOn w:val="Normal"/>
    <w:link w:val="FooterChar"/>
    <w:uiPriority w:val="99"/>
    <w:unhideWhenUsed/>
    <w:rsid w:val="001C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69"/>
    <w:rPr>
      <w:sz w:val="22"/>
      <w:szCs w:val="22"/>
      <w:lang w:eastAsia="en-US"/>
    </w:rPr>
  </w:style>
  <w:style w:type="paragraph" w:customStyle="1" w:styleId="Pa6">
    <w:name w:val="Pa6"/>
    <w:basedOn w:val="Normal"/>
    <w:next w:val="Normal"/>
    <w:uiPriority w:val="99"/>
    <w:rsid w:val="002B3CCE"/>
    <w:pPr>
      <w:autoSpaceDE w:val="0"/>
      <w:autoSpaceDN w:val="0"/>
      <w:adjustRightInd w:val="0"/>
      <w:spacing w:after="0" w:line="231" w:lineRule="atLeast"/>
    </w:pPr>
    <w:rPr>
      <w:rFonts w:ascii="FS Lola" w:hAnsi="FS Lola"/>
      <w:sz w:val="24"/>
      <w:szCs w:val="24"/>
      <w:lang w:eastAsia="en-GB"/>
    </w:rPr>
  </w:style>
  <w:style w:type="paragraph" w:customStyle="1" w:styleId="Default">
    <w:name w:val="Default"/>
    <w:rsid w:val="0066750C"/>
    <w:pPr>
      <w:autoSpaceDE w:val="0"/>
      <w:autoSpaceDN w:val="0"/>
      <w:adjustRightInd w:val="0"/>
    </w:pPr>
    <w:rPr>
      <w:rFonts w:ascii="FS Lola" w:hAnsi="FS Lola" w:cs="FS Lola"/>
      <w:color w:val="000000"/>
      <w:sz w:val="24"/>
      <w:szCs w:val="24"/>
    </w:rPr>
  </w:style>
  <w:style w:type="paragraph" w:customStyle="1" w:styleId="Pa14">
    <w:name w:val="Pa14"/>
    <w:basedOn w:val="Default"/>
    <w:next w:val="Default"/>
    <w:uiPriority w:val="99"/>
    <w:rsid w:val="0066750C"/>
    <w:pPr>
      <w:spacing w:line="231" w:lineRule="atLeast"/>
    </w:pPr>
    <w:rPr>
      <w:rFonts w:cs="Times New Roman"/>
      <w:color w:val="auto"/>
    </w:rPr>
  </w:style>
  <w:style w:type="paragraph" w:styleId="ListParagraph">
    <w:name w:val="List Paragraph"/>
    <w:basedOn w:val="Normal"/>
    <w:uiPriority w:val="34"/>
    <w:qFormat/>
    <w:rsid w:val="00A5236A"/>
    <w:pPr>
      <w:ind w:left="720"/>
      <w:contextualSpacing/>
    </w:pPr>
  </w:style>
  <w:style w:type="table" w:styleId="TableGrid">
    <w:name w:val="Table Grid"/>
    <w:basedOn w:val="TableNormal"/>
    <w:uiPriority w:val="59"/>
    <w:rsid w:val="006B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16"/>
    <w:rPr>
      <w:rFonts w:ascii="Tahoma" w:hAnsi="Tahoma" w:cs="Tahoma"/>
      <w:sz w:val="16"/>
      <w:szCs w:val="16"/>
      <w:lang w:eastAsia="en-US"/>
    </w:rPr>
  </w:style>
  <w:style w:type="character" w:styleId="Hyperlink">
    <w:name w:val="Hyperlink"/>
    <w:basedOn w:val="DefaultParagraphFont"/>
    <w:uiPriority w:val="99"/>
    <w:unhideWhenUsed/>
    <w:rsid w:val="00121163"/>
    <w:rPr>
      <w:color w:val="0000FF" w:themeColor="hyperlink"/>
      <w:u w:val="single"/>
    </w:rPr>
  </w:style>
  <w:style w:type="character" w:styleId="FollowedHyperlink">
    <w:name w:val="FollowedHyperlink"/>
    <w:basedOn w:val="DefaultParagraphFont"/>
    <w:uiPriority w:val="99"/>
    <w:semiHidden/>
    <w:unhideWhenUsed/>
    <w:rsid w:val="001211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69"/>
    <w:rPr>
      <w:sz w:val="22"/>
      <w:szCs w:val="22"/>
      <w:lang w:eastAsia="en-US"/>
    </w:rPr>
  </w:style>
  <w:style w:type="paragraph" w:styleId="Footer">
    <w:name w:val="footer"/>
    <w:basedOn w:val="Normal"/>
    <w:link w:val="FooterChar"/>
    <w:uiPriority w:val="99"/>
    <w:unhideWhenUsed/>
    <w:rsid w:val="001C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69"/>
    <w:rPr>
      <w:sz w:val="22"/>
      <w:szCs w:val="22"/>
      <w:lang w:eastAsia="en-US"/>
    </w:rPr>
  </w:style>
  <w:style w:type="paragraph" w:customStyle="1" w:styleId="Pa6">
    <w:name w:val="Pa6"/>
    <w:basedOn w:val="Normal"/>
    <w:next w:val="Normal"/>
    <w:uiPriority w:val="99"/>
    <w:rsid w:val="002B3CCE"/>
    <w:pPr>
      <w:autoSpaceDE w:val="0"/>
      <w:autoSpaceDN w:val="0"/>
      <w:adjustRightInd w:val="0"/>
      <w:spacing w:after="0" w:line="231" w:lineRule="atLeast"/>
    </w:pPr>
    <w:rPr>
      <w:rFonts w:ascii="FS Lola" w:hAnsi="FS Lola"/>
      <w:sz w:val="24"/>
      <w:szCs w:val="24"/>
      <w:lang w:eastAsia="en-GB"/>
    </w:rPr>
  </w:style>
  <w:style w:type="paragraph" w:customStyle="1" w:styleId="Default">
    <w:name w:val="Default"/>
    <w:rsid w:val="0066750C"/>
    <w:pPr>
      <w:autoSpaceDE w:val="0"/>
      <w:autoSpaceDN w:val="0"/>
      <w:adjustRightInd w:val="0"/>
    </w:pPr>
    <w:rPr>
      <w:rFonts w:ascii="FS Lola" w:hAnsi="FS Lola" w:cs="FS Lola"/>
      <w:color w:val="000000"/>
      <w:sz w:val="24"/>
      <w:szCs w:val="24"/>
    </w:rPr>
  </w:style>
  <w:style w:type="paragraph" w:customStyle="1" w:styleId="Pa14">
    <w:name w:val="Pa14"/>
    <w:basedOn w:val="Default"/>
    <w:next w:val="Default"/>
    <w:uiPriority w:val="99"/>
    <w:rsid w:val="0066750C"/>
    <w:pPr>
      <w:spacing w:line="231" w:lineRule="atLeast"/>
    </w:pPr>
    <w:rPr>
      <w:rFonts w:cs="Times New Roman"/>
      <w:color w:val="auto"/>
    </w:rPr>
  </w:style>
  <w:style w:type="paragraph" w:styleId="ListParagraph">
    <w:name w:val="List Paragraph"/>
    <w:basedOn w:val="Normal"/>
    <w:uiPriority w:val="34"/>
    <w:qFormat/>
    <w:rsid w:val="00A5236A"/>
    <w:pPr>
      <w:ind w:left="720"/>
      <w:contextualSpacing/>
    </w:pPr>
  </w:style>
  <w:style w:type="table" w:styleId="TableGrid">
    <w:name w:val="Table Grid"/>
    <w:basedOn w:val="TableNormal"/>
    <w:uiPriority w:val="59"/>
    <w:rsid w:val="006B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16"/>
    <w:rPr>
      <w:rFonts w:ascii="Tahoma" w:hAnsi="Tahoma" w:cs="Tahoma"/>
      <w:sz w:val="16"/>
      <w:szCs w:val="16"/>
      <w:lang w:eastAsia="en-US"/>
    </w:rPr>
  </w:style>
  <w:style w:type="character" w:styleId="Hyperlink">
    <w:name w:val="Hyperlink"/>
    <w:basedOn w:val="DefaultParagraphFont"/>
    <w:uiPriority w:val="99"/>
    <w:unhideWhenUsed/>
    <w:rsid w:val="00121163"/>
    <w:rPr>
      <w:color w:val="0000FF" w:themeColor="hyperlink"/>
      <w:u w:val="single"/>
    </w:rPr>
  </w:style>
  <w:style w:type="character" w:styleId="FollowedHyperlink">
    <w:name w:val="FollowedHyperlink"/>
    <w:basedOn w:val="DefaultParagraphFont"/>
    <w:uiPriority w:val="99"/>
    <w:semiHidden/>
    <w:unhideWhenUsed/>
    <w:rsid w:val="00121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3906">
      <w:bodyDiv w:val="1"/>
      <w:marLeft w:val="0"/>
      <w:marRight w:val="0"/>
      <w:marTop w:val="0"/>
      <w:marBottom w:val="0"/>
      <w:divBdr>
        <w:top w:val="none" w:sz="0" w:space="0" w:color="auto"/>
        <w:left w:val="none" w:sz="0" w:space="0" w:color="auto"/>
        <w:bottom w:val="none" w:sz="0" w:space="0" w:color="auto"/>
        <w:right w:val="none" w:sz="0" w:space="0" w:color="auto"/>
      </w:divBdr>
    </w:div>
    <w:div w:id="622542749">
      <w:bodyDiv w:val="1"/>
      <w:marLeft w:val="0"/>
      <w:marRight w:val="0"/>
      <w:marTop w:val="0"/>
      <w:marBottom w:val="0"/>
      <w:divBdr>
        <w:top w:val="none" w:sz="0" w:space="0" w:color="auto"/>
        <w:left w:val="none" w:sz="0" w:space="0" w:color="auto"/>
        <w:bottom w:val="none" w:sz="0" w:space="0" w:color="auto"/>
        <w:right w:val="none" w:sz="0" w:space="0" w:color="auto"/>
      </w:divBdr>
    </w:div>
    <w:div w:id="690108363">
      <w:bodyDiv w:val="1"/>
      <w:marLeft w:val="0"/>
      <w:marRight w:val="0"/>
      <w:marTop w:val="0"/>
      <w:marBottom w:val="0"/>
      <w:divBdr>
        <w:top w:val="none" w:sz="0" w:space="0" w:color="auto"/>
        <w:left w:val="none" w:sz="0" w:space="0" w:color="auto"/>
        <w:bottom w:val="none" w:sz="0" w:space="0" w:color="auto"/>
        <w:right w:val="none" w:sz="0" w:space="0" w:color="auto"/>
      </w:divBdr>
    </w:div>
    <w:div w:id="828714765">
      <w:bodyDiv w:val="1"/>
      <w:marLeft w:val="0"/>
      <w:marRight w:val="0"/>
      <w:marTop w:val="0"/>
      <w:marBottom w:val="0"/>
      <w:divBdr>
        <w:top w:val="none" w:sz="0" w:space="0" w:color="auto"/>
        <w:left w:val="none" w:sz="0" w:space="0" w:color="auto"/>
        <w:bottom w:val="none" w:sz="0" w:space="0" w:color="auto"/>
        <w:right w:val="none" w:sz="0" w:space="0" w:color="auto"/>
      </w:divBdr>
    </w:div>
    <w:div w:id="888418107">
      <w:bodyDiv w:val="1"/>
      <w:marLeft w:val="0"/>
      <w:marRight w:val="0"/>
      <w:marTop w:val="0"/>
      <w:marBottom w:val="0"/>
      <w:divBdr>
        <w:top w:val="none" w:sz="0" w:space="0" w:color="auto"/>
        <w:left w:val="none" w:sz="0" w:space="0" w:color="auto"/>
        <w:bottom w:val="none" w:sz="0" w:space="0" w:color="auto"/>
        <w:right w:val="none" w:sz="0" w:space="0" w:color="auto"/>
      </w:divBdr>
    </w:div>
    <w:div w:id="1184128193">
      <w:bodyDiv w:val="1"/>
      <w:marLeft w:val="0"/>
      <w:marRight w:val="0"/>
      <w:marTop w:val="0"/>
      <w:marBottom w:val="0"/>
      <w:divBdr>
        <w:top w:val="none" w:sz="0" w:space="0" w:color="auto"/>
        <w:left w:val="none" w:sz="0" w:space="0" w:color="auto"/>
        <w:bottom w:val="none" w:sz="0" w:space="0" w:color="auto"/>
        <w:right w:val="none" w:sz="0" w:space="0" w:color="auto"/>
      </w:divBdr>
    </w:div>
    <w:div w:id="1239317703">
      <w:bodyDiv w:val="1"/>
      <w:marLeft w:val="0"/>
      <w:marRight w:val="0"/>
      <w:marTop w:val="0"/>
      <w:marBottom w:val="0"/>
      <w:divBdr>
        <w:top w:val="none" w:sz="0" w:space="0" w:color="auto"/>
        <w:left w:val="none" w:sz="0" w:space="0" w:color="auto"/>
        <w:bottom w:val="none" w:sz="0" w:space="0" w:color="auto"/>
        <w:right w:val="none" w:sz="0" w:space="0" w:color="auto"/>
      </w:divBdr>
    </w:div>
    <w:div w:id="1712613805">
      <w:bodyDiv w:val="1"/>
      <w:marLeft w:val="0"/>
      <w:marRight w:val="0"/>
      <w:marTop w:val="0"/>
      <w:marBottom w:val="0"/>
      <w:divBdr>
        <w:top w:val="none" w:sz="0" w:space="0" w:color="auto"/>
        <w:left w:val="none" w:sz="0" w:space="0" w:color="auto"/>
        <w:bottom w:val="none" w:sz="0" w:space="0" w:color="auto"/>
        <w:right w:val="none" w:sz="0" w:space="0" w:color="auto"/>
      </w:divBdr>
    </w:div>
    <w:div w:id="2123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2D098.4F5480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arrow.gov.uk/homepage/295/annual_review_of_govern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72A2-BC91-415A-A0BC-F4974DBB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5025</Words>
  <Characters>28643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Miriam Wearing</cp:lastModifiedBy>
  <cp:revision>2</cp:revision>
  <cp:lastPrinted>2019-07-01T12:54:00Z</cp:lastPrinted>
  <dcterms:created xsi:type="dcterms:W3CDTF">2019-07-04T13:27:00Z</dcterms:created>
  <dcterms:modified xsi:type="dcterms:W3CDTF">2019-07-04T13:27:00Z</dcterms:modified>
</cp:coreProperties>
</file>